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3677" w:type="dxa"/>
        <w:tblLayout w:type="fixed"/>
        <w:tblLook w:val="0000" w:firstRow="0" w:lastRow="0" w:firstColumn="0" w:lastColumn="0" w:noHBand="0" w:noVBand="0"/>
      </w:tblPr>
      <w:tblGrid>
        <w:gridCol w:w="3677"/>
      </w:tblGrid>
      <w:tr w:rsidR="00C57FF2" w:rsidRPr="00046526" w14:paraId="3E8B4092" w14:textId="77777777" w:rsidTr="00C57FF2">
        <w:trPr>
          <w:trHeight w:val="194"/>
        </w:trPr>
        <w:tc>
          <w:tcPr>
            <w:tcW w:w="3677" w:type="dxa"/>
          </w:tcPr>
          <w:p w14:paraId="7AC31793" w14:textId="62D15336" w:rsidR="00C57FF2" w:rsidRDefault="00C57FF2" w:rsidP="008F46B7">
            <w:pPr>
              <w:keepNext/>
              <w:spacing w:after="0" w:line="240" w:lineRule="auto"/>
              <w:jc w:val="left"/>
              <w:outlineLvl w:val="1"/>
              <w:rPr>
                <w:rFonts w:ascii="Times New Roman" w:eastAsia="Times New Roman" w:hAnsi="Times New Roman" w:cs="Times New Roman"/>
                <w:i/>
                <w:sz w:val="22"/>
                <w:lang w:eastAsia="sl-SI"/>
              </w:rPr>
            </w:pPr>
            <w:bookmarkStart w:id="0" w:name="_Toc225406883"/>
            <w:bookmarkStart w:id="1" w:name="_Toc228367284"/>
            <w:r>
              <w:rPr>
                <w:rFonts w:ascii="Times New Roman" w:eastAsia="Times New Roman" w:hAnsi="Times New Roman" w:cs="Times New Roman"/>
                <w:i/>
                <w:sz w:val="22"/>
                <w:lang w:eastAsia="sl-SI"/>
              </w:rPr>
              <w:t>OBČINA MENGEŠ</w:t>
            </w:r>
            <w:bookmarkEnd w:id="0"/>
            <w:bookmarkEnd w:id="1"/>
          </w:p>
          <w:p w14:paraId="296C65D4" w14:textId="412D7268" w:rsidR="00C57FF2" w:rsidRPr="00046526" w:rsidRDefault="00C57FF2" w:rsidP="008F46B7">
            <w:pPr>
              <w:keepNext/>
              <w:spacing w:after="0" w:line="240" w:lineRule="auto"/>
              <w:jc w:val="left"/>
              <w:outlineLvl w:val="1"/>
              <w:rPr>
                <w:rFonts w:ascii="Times New Roman" w:eastAsia="Times New Roman" w:hAnsi="Times New Roman" w:cs="Times New Roman"/>
                <w:i/>
                <w:sz w:val="24"/>
                <w:szCs w:val="24"/>
                <w:lang w:eastAsia="sl-SI"/>
              </w:rPr>
            </w:pPr>
            <w:bookmarkStart w:id="2" w:name="_Toc225406884"/>
            <w:bookmarkStart w:id="3" w:name="_Toc228367285"/>
            <w:r>
              <w:rPr>
                <w:rFonts w:ascii="Times New Roman" w:eastAsia="Times New Roman" w:hAnsi="Times New Roman" w:cs="Times New Roman"/>
                <w:i/>
                <w:sz w:val="22"/>
                <w:lang w:eastAsia="sl-SI"/>
              </w:rPr>
              <w:t>Slovenska cesta 30, 1234 MENGEŠ</w:t>
            </w:r>
            <w:bookmarkEnd w:id="2"/>
            <w:bookmarkEnd w:id="3"/>
          </w:p>
        </w:tc>
      </w:tr>
      <w:tr w:rsidR="00C57FF2" w:rsidRPr="00046526" w14:paraId="46738D21" w14:textId="77777777" w:rsidTr="00C57FF2">
        <w:trPr>
          <w:trHeight w:val="197"/>
        </w:trPr>
        <w:tc>
          <w:tcPr>
            <w:tcW w:w="3677" w:type="dxa"/>
          </w:tcPr>
          <w:p w14:paraId="7F38F09C" w14:textId="6063F5D3" w:rsidR="00C57FF2" w:rsidRPr="00046526" w:rsidRDefault="00C57FF2" w:rsidP="008F46B7">
            <w:pPr>
              <w:spacing w:after="0" w:line="240" w:lineRule="auto"/>
              <w:jc w:val="left"/>
              <w:rPr>
                <w:rFonts w:ascii="Times New Roman" w:eastAsia="Times New Roman" w:hAnsi="Times New Roman" w:cs="Times New Roman"/>
                <w:i/>
                <w:sz w:val="22"/>
                <w:lang w:eastAsia="sl-SI"/>
              </w:rPr>
            </w:pPr>
            <w:r w:rsidRPr="00046526">
              <w:rPr>
                <w:rFonts w:ascii="Times New Roman" w:eastAsia="Times New Roman" w:hAnsi="Times New Roman" w:cs="Times New Roman"/>
                <w:i/>
                <w:sz w:val="22"/>
                <w:lang w:eastAsia="sl-SI"/>
              </w:rPr>
              <w:t>e-mail:</w:t>
            </w:r>
            <w:r>
              <w:rPr>
                <w:rFonts w:ascii="Times New Roman" w:eastAsia="Times New Roman" w:hAnsi="Times New Roman" w:cs="Times New Roman"/>
                <w:i/>
                <w:sz w:val="22"/>
                <w:lang w:eastAsia="sl-SI"/>
              </w:rPr>
              <w:t xml:space="preserve"> </w:t>
            </w:r>
            <w:r w:rsidRPr="00046526">
              <w:rPr>
                <w:rFonts w:ascii="Times New Roman" w:eastAsia="Times New Roman" w:hAnsi="Times New Roman" w:cs="Times New Roman"/>
                <w:i/>
                <w:sz w:val="22"/>
                <w:lang w:eastAsia="sl-SI"/>
              </w:rPr>
              <w:t>obcina</w:t>
            </w:r>
            <w:r>
              <w:rPr>
                <w:rFonts w:ascii="Times New Roman" w:eastAsia="Times New Roman" w:hAnsi="Times New Roman" w:cs="Times New Roman"/>
                <w:i/>
                <w:sz w:val="22"/>
                <w:lang w:eastAsia="sl-SI"/>
              </w:rPr>
              <w:t>.menges</w:t>
            </w:r>
            <w:r w:rsidRPr="00046526">
              <w:rPr>
                <w:rFonts w:ascii="Times New Roman" w:eastAsia="Times New Roman" w:hAnsi="Times New Roman" w:cs="Times New Roman"/>
                <w:i/>
                <w:sz w:val="22"/>
                <w:lang w:eastAsia="sl-SI"/>
              </w:rPr>
              <w:t>@</w:t>
            </w:r>
            <w:r>
              <w:rPr>
                <w:rFonts w:ascii="Times New Roman" w:eastAsia="Times New Roman" w:hAnsi="Times New Roman" w:cs="Times New Roman"/>
                <w:i/>
                <w:sz w:val="22"/>
                <w:lang w:eastAsia="sl-SI"/>
              </w:rPr>
              <w:t>menges.si</w:t>
            </w:r>
          </w:p>
        </w:tc>
      </w:tr>
    </w:tbl>
    <w:p w14:paraId="319CCFBB" w14:textId="3F6C65A6" w:rsidR="00C57FF2" w:rsidRDefault="00C57FF2" w:rsidP="00C57FF2">
      <w:pPr>
        <w:widowControl w:val="0"/>
        <w:tabs>
          <w:tab w:val="left" w:pos="90"/>
          <w:tab w:val="left" w:pos="964"/>
        </w:tabs>
        <w:autoSpaceDE w:val="0"/>
        <w:autoSpaceDN w:val="0"/>
        <w:adjustRightInd w:val="0"/>
        <w:spacing w:after="0" w:line="240" w:lineRule="auto"/>
        <w:jc w:val="left"/>
        <w:rPr>
          <w:rFonts w:ascii="Times New Roman" w:eastAsia="Times New Roman" w:hAnsi="Times New Roman" w:cs="Times New Roman"/>
          <w:color w:val="000000"/>
          <w:sz w:val="24"/>
          <w:szCs w:val="24"/>
          <w:lang w:eastAsia="sl-SI"/>
        </w:rPr>
      </w:pPr>
    </w:p>
    <w:p w14:paraId="3C846513" w14:textId="77777777" w:rsidR="00C57FF2" w:rsidRPr="00046526" w:rsidRDefault="00C57FF2" w:rsidP="00C57FF2">
      <w:pPr>
        <w:widowControl w:val="0"/>
        <w:tabs>
          <w:tab w:val="left" w:pos="90"/>
          <w:tab w:val="left" w:pos="964"/>
        </w:tabs>
        <w:autoSpaceDE w:val="0"/>
        <w:autoSpaceDN w:val="0"/>
        <w:adjustRightInd w:val="0"/>
        <w:spacing w:after="0" w:line="240" w:lineRule="auto"/>
        <w:jc w:val="left"/>
        <w:rPr>
          <w:rFonts w:ascii="Times New Roman" w:eastAsia="Times New Roman" w:hAnsi="Times New Roman" w:cs="Times New Roman"/>
          <w:color w:val="000000"/>
          <w:sz w:val="24"/>
          <w:szCs w:val="24"/>
          <w:lang w:eastAsia="sl-SI"/>
        </w:rPr>
      </w:pPr>
    </w:p>
    <w:p w14:paraId="67D9F553" w14:textId="77777777" w:rsidR="00C57FF2" w:rsidRPr="00046526" w:rsidRDefault="00C57FF2" w:rsidP="00C57FF2">
      <w:pPr>
        <w:widowControl w:val="0"/>
        <w:tabs>
          <w:tab w:val="left" w:pos="90"/>
          <w:tab w:val="left" w:pos="964"/>
        </w:tabs>
        <w:autoSpaceDE w:val="0"/>
        <w:autoSpaceDN w:val="0"/>
        <w:adjustRightInd w:val="0"/>
        <w:spacing w:after="0" w:line="240" w:lineRule="auto"/>
        <w:jc w:val="left"/>
        <w:rPr>
          <w:rFonts w:ascii="Times New Roman" w:eastAsia="Times New Roman" w:hAnsi="Times New Roman" w:cs="Times New Roman"/>
          <w:color w:val="000000"/>
          <w:sz w:val="24"/>
          <w:szCs w:val="24"/>
          <w:lang w:eastAsia="sl-SI"/>
        </w:rPr>
      </w:pPr>
    </w:p>
    <w:p w14:paraId="2FA55A6E" w14:textId="208FAB26" w:rsidR="00C57FF2" w:rsidRPr="00046526" w:rsidRDefault="00C57FF2" w:rsidP="00C57FF2">
      <w:pPr>
        <w:widowControl w:val="0"/>
        <w:tabs>
          <w:tab w:val="left" w:pos="90"/>
          <w:tab w:val="left" w:pos="964"/>
        </w:tabs>
        <w:autoSpaceDE w:val="0"/>
        <w:autoSpaceDN w:val="0"/>
        <w:adjustRightInd w:val="0"/>
        <w:spacing w:after="0" w:line="240" w:lineRule="auto"/>
        <w:jc w:val="left"/>
        <w:rPr>
          <w:rFonts w:ascii="Times New Roman" w:eastAsia="Times New Roman" w:hAnsi="Times New Roman" w:cs="Times New Roman"/>
          <w:color w:val="000000"/>
          <w:sz w:val="24"/>
          <w:szCs w:val="24"/>
          <w:lang w:eastAsia="sl-SI"/>
        </w:rPr>
      </w:pPr>
      <w:r w:rsidRPr="00046526">
        <w:rPr>
          <w:rFonts w:ascii="Times New Roman" w:eastAsia="Times New Roman" w:hAnsi="Times New Roman" w:cs="Times New Roman"/>
          <w:color w:val="000000"/>
          <w:sz w:val="24"/>
          <w:szCs w:val="24"/>
          <w:lang w:eastAsia="sl-SI"/>
        </w:rPr>
        <w:t>Številka:</w:t>
      </w:r>
      <w:r w:rsidRPr="00046526">
        <w:rPr>
          <w:rFonts w:ascii="Times New Roman" w:eastAsia="Times New Roman" w:hAnsi="Times New Roman" w:cs="Times New Roman"/>
          <w:sz w:val="24"/>
          <w:szCs w:val="24"/>
          <w:lang w:eastAsia="sl-SI"/>
        </w:rPr>
        <w:tab/>
      </w:r>
      <w:r w:rsidRPr="00C57FF2">
        <w:rPr>
          <w:rFonts w:ascii="Times New Roman" w:eastAsia="Times New Roman" w:hAnsi="Times New Roman" w:cs="Times New Roman"/>
          <w:sz w:val="24"/>
          <w:szCs w:val="24"/>
          <w:lang w:eastAsia="sl-SI"/>
        </w:rPr>
        <w:t>410-28/2026</w:t>
      </w:r>
    </w:p>
    <w:p w14:paraId="758AE94D" w14:textId="77777777" w:rsidR="00C57FF2" w:rsidRPr="00046526" w:rsidRDefault="00C57FF2" w:rsidP="00C57FF2">
      <w:pPr>
        <w:widowControl w:val="0"/>
        <w:tabs>
          <w:tab w:val="left" w:pos="90"/>
          <w:tab w:val="left" w:pos="964"/>
        </w:tabs>
        <w:autoSpaceDE w:val="0"/>
        <w:autoSpaceDN w:val="0"/>
        <w:adjustRightInd w:val="0"/>
        <w:spacing w:before="48" w:after="0" w:line="240" w:lineRule="auto"/>
        <w:jc w:val="left"/>
        <w:rPr>
          <w:rFonts w:ascii="Times New Roman" w:eastAsia="Times New Roman" w:hAnsi="Times New Roman" w:cs="Times New Roman"/>
          <w:color w:val="000000"/>
          <w:sz w:val="24"/>
          <w:szCs w:val="24"/>
          <w:lang w:eastAsia="sl-SI"/>
        </w:rPr>
      </w:pPr>
      <w:r w:rsidRPr="008B2E91">
        <w:rPr>
          <w:rFonts w:ascii="Times New Roman" w:eastAsia="Times New Roman" w:hAnsi="Times New Roman" w:cs="Times New Roman"/>
          <w:color w:val="000000"/>
          <w:sz w:val="24"/>
          <w:szCs w:val="24"/>
          <w:lang w:eastAsia="sl-SI"/>
        </w:rPr>
        <w:t>Datum:</w:t>
      </w:r>
      <w:r w:rsidRPr="008B2E91">
        <w:rPr>
          <w:rFonts w:ascii="Times New Roman" w:eastAsia="Times New Roman" w:hAnsi="Times New Roman" w:cs="Times New Roman"/>
          <w:sz w:val="24"/>
          <w:szCs w:val="24"/>
          <w:lang w:eastAsia="sl-SI"/>
        </w:rPr>
        <w:tab/>
        <w:t>18. 5 2026</w:t>
      </w:r>
    </w:p>
    <w:p w14:paraId="6D2529C7" w14:textId="77777777" w:rsidR="00C57FF2" w:rsidRDefault="00C57FF2" w:rsidP="00C57FF2">
      <w:pPr>
        <w:spacing w:after="0" w:line="260" w:lineRule="exact"/>
        <w:rPr>
          <w:rFonts w:cs="Arial"/>
        </w:rPr>
      </w:pPr>
    </w:p>
    <w:p w14:paraId="45C0AC68" w14:textId="77777777" w:rsidR="00C57FF2" w:rsidRDefault="00C57FF2" w:rsidP="00C57FF2">
      <w:pPr>
        <w:spacing w:after="0" w:line="260" w:lineRule="exact"/>
        <w:rPr>
          <w:rFonts w:cs="Arial"/>
        </w:rPr>
      </w:pPr>
    </w:p>
    <w:p w14:paraId="0BA2E807" w14:textId="77777777" w:rsidR="00C57FF2" w:rsidRPr="009B60B4" w:rsidRDefault="00C57FF2" w:rsidP="00C57FF2">
      <w:pPr>
        <w:spacing w:after="0" w:line="260" w:lineRule="exact"/>
        <w:rPr>
          <w:rFonts w:cs="Arial"/>
        </w:rPr>
      </w:pPr>
    </w:p>
    <w:p w14:paraId="03AC0AA5" w14:textId="77777777" w:rsidR="00C57FF2" w:rsidRPr="009B60B4" w:rsidRDefault="00C57FF2" w:rsidP="00C57FF2">
      <w:pPr>
        <w:spacing w:after="0" w:line="260" w:lineRule="exact"/>
        <w:rPr>
          <w:rFonts w:cs="Arial"/>
        </w:rPr>
      </w:pPr>
    </w:p>
    <w:p w14:paraId="7A2114F5" w14:textId="77777777" w:rsidR="00C57FF2" w:rsidRPr="009B60B4" w:rsidRDefault="00C57FF2" w:rsidP="00C57FF2">
      <w:pPr>
        <w:spacing w:after="0"/>
        <w:rPr>
          <w:rFonts w:cs="Arial"/>
        </w:rPr>
      </w:pPr>
    </w:p>
    <w:p w14:paraId="622E03F9" w14:textId="77777777" w:rsidR="00C57FF2" w:rsidRPr="009B60B4" w:rsidRDefault="00C57FF2" w:rsidP="00C57FF2">
      <w:pPr>
        <w:spacing w:after="0"/>
        <w:rPr>
          <w:rFonts w:cs="Arial"/>
        </w:rPr>
      </w:pPr>
    </w:p>
    <w:p w14:paraId="1A5B42CC" w14:textId="77777777" w:rsidR="00C57FF2" w:rsidRPr="009B60B4" w:rsidRDefault="00C57FF2" w:rsidP="00C57FF2">
      <w:pPr>
        <w:spacing w:after="0"/>
        <w:rPr>
          <w:rFonts w:cs="Arial"/>
        </w:rPr>
      </w:pPr>
    </w:p>
    <w:p w14:paraId="3A1E4FB2" w14:textId="77777777" w:rsidR="00C57FF2" w:rsidRPr="00046526" w:rsidRDefault="00C57FF2" w:rsidP="00C57FF2">
      <w:pPr>
        <w:spacing w:after="0"/>
        <w:jc w:val="center"/>
        <w:rPr>
          <w:rFonts w:cs="Arial"/>
          <w:b/>
          <w:bCs/>
          <w:sz w:val="24"/>
          <w:szCs w:val="28"/>
        </w:rPr>
      </w:pPr>
      <w:r w:rsidRPr="00046526">
        <w:rPr>
          <w:rFonts w:cs="Arial"/>
          <w:b/>
          <w:bCs/>
          <w:sz w:val="24"/>
          <w:szCs w:val="28"/>
        </w:rPr>
        <w:t>PROJEKTNA NALOGA</w:t>
      </w:r>
    </w:p>
    <w:p w14:paraId="37E4335C" w14:textId="77777777" w:rsidR="00C57FF2" w:rsidRPr="00046526" w:rsidRDefault="00C57FF2" w:rsidP="00C57FF2">
      <w:pPr>
        <w:spacing w:after="0"/>
        <w:jc w:val="center"/>
        <w:rPr>
          <w:rFonts w:cs="Arial"/>
          <w:b/>
          <w:bCs/>
          <w:sz w:val="24"/>
          <w:szCs w:val="28"/>
        </w:rPr>
      </w:pPr>
    </w:p>
    <w:p w14:paraId="48932624" w14:textId="77777777" w:rsidR="00C57FF2" w:rsidRPr="00046526" w:rsidRDefault="00C57FF2" w:rsidP="00C57FF2">
      <w:pPr>
        <w:spacing w:after="0"/>
        <w:jc w:val="center"/>
        <w:rPr>
          <w:rFonts w:cs="Arial"/>
          <w:b/>
          <w:bCs/>
          <w:sz w:val="24"/>
          <w:szCs w:val="28"/>
        </w:rPr>
      </w:pPr>
      <w:r w:rsidRPr="00046526">
        <w:rPr>
          <w:rFonts w:cs="Arial"/>
          <w:b/>
          <w:bCs/>
          <w:sz w:val="24"/>
          <w:szCs w:val="28"/>
        </w:rPr>
        <w:t>za izdelavo strokovnih podlag s področja vodarstva</w:t>
      </w:r>
    </w:p>
    <w:p w14:paraId="502B0520" w14:textId="77777777" w:rsidR="00C57FF2" w:rsidRPr="001A24DD" w:rsidRDefault="00C57FF2" w:rsidP="00C57FF2">
      <w:pPr>
        <w:spacing w:after="0"/>
        <w:jc w:val="center"/>
        <w:rPr>
          <w:rFonts w:cs="Arial"/>
          <w:b/>
          <w:bCs/>
          <w:sz w:val="24"/>
          <w:szCs w:val="24"/>
        </w:rPr>
      </w:pPr>
      <w:r w:rsidRPr="001A24DD">
        <w:rPr>
          <w:rFonts w:cs="Arial"/>
          <w:b/>
          <w:bCs/>
          <w:sz w:val="24"/>
          <w:szCs w:val="28"/>
        </w:rPr>
        <w:t>(prikaz obstoječega stanja, izdelava hidrološko-hidravlične študije</w:t>
      </w:r>
      <w:r w:rsidRPr="00384648">
        <w:rPr>
          <w:rFonts w:cs="Arial"/>
          <w:b/>
          <w:bCs/>
          <w:sz w:val="24"/>
          <w:szCs w:val="28"/>
        </w:rPr>
        <w:t xml:space="preserve"> </w:t>
      </w:r>
      <w:r w:rsidRPr="001A24DD">
        <w:rPr>
          <w:rFonts w:cs="Arial"/>
          <w:b/>
          <w:bCs/>
          <w:sz w:val="24"/>
          <w:szCs w:val="28"/>
        </w:rPr>
        <w:t>in izdelava idejne zasnove (IDZ) za izbrano varianto), geološke analize,</w:t>
      </w:r>
      <w:r>
        <w:rPr>
          <w:rFonts w:cs="Arial"/>
          <w:b/>
          <w:bCs/>
          <w:sz w:val="24"/>
          <w:szCs w:val="28"/>
        </w:rPr>
        <w:t xml:space="preserve"> </w:t>
      </w:r>
      <w:r w:rsidRPr="001A24DD">
        <w:rPr>
          <w:rFonts w:cs="Arial"/>
          <w:b/>
          <w:bCs/>
          <w:sz w:val="24"/>
          <w:szCs w:val="28"/>
        </w:rPr>
        <w:t xml:space="preserve">okoljskega poročila </w:t>
      </w:r>
      <w:r w:rsidRPr="001A24DD">
        <w:rPr>
          <w:rFonts w:cs="Arial"/>
          <w:b/>
          <w:bCs/>
          <w:sz w:val="24"/>
          <w:szCs w:val="24"/>
        </w:rPr>
        <w:t>ter občinskega podrobnega prostorskega načrta za odpravo posledic naravne nesreče (OPPN za obnovo) za suhi zadrževalnik Pšata v Mengšu in za ureditve za izboljšanje poplavne varnosti naselja Topole</w:t>
      </w:r>
    </w:p>
    <w:p w14:paraId="1D70727F" w14:textId="77777777" w:rsidR="00C57FF2" w:rsidRDefault="00C57FF2" w:rsidP="00C57FF2">
      <w:pPr>
        <w:spacing w:after="0"/>
        <w:rPr>
          <w:rFonts w:cs="Arial"/>
        </w:rPr>
      </w:pPr>
    </w:p>
    <w:p w14:paraId="7DE52BC1" w14:textId="77777777" w:rsidR="00C57FF2" w:rsidRDefault="00C57FF2" w:rsidP="00C57FF2">
      <w:pPr>
        <w:spacing w:after="0"/>
        <w:rPr>
          <w:rFonts w:cs="Arial"/>
        </w:rPr>
      </w:pPr>
    </w:p>
    <w:p w14:paraId="5BCC7F1A" w14:textId="77777777" w:rsidR="00C57FF2" w:rsidRDefault="00C57FF2" w:rsidP="00C57FF2">
      <w:pPr>
        <w:spacing w:after="0"/>
        <w:rPr>
          <w:rFonts w:cs="Arial"/>
        </w:rPr>
      </w:pPr>
    </w:p>
    <w:p w14:paraId="4F34E92D" w14:textId="77777777" w:rsidR="00C57FF2" w:rsidRDefault="00C57FF2" w:rsidP="00C57FF2">
      <w:pPr>
        <w:spacing w:after="0"/>
        <w:rPr>
          <w:rFonts w:cs="Arial"/>
        </w:rPr>
      </w:pPr>
    </w:p>
    <w:p w14:paraId="3BE2504B" w14:textId="77777777" w:rsidR="00C57FF2" w:rsidRDefault="00C57FF2" w:rsidP="00C57FF2">
      <w:pPr>
        <w:spacing w:after="0"/>
        <w:rPr>
          <w:rFonts w:cs="Arial"/>
        </w:rPr>
      </w:pPr>
    </w:p>
    <w:p w14:paraId="742F2B21" w14:textId="77777777" w:rsidR="00C57FF2" w:rsidRDefault="00C57FF2" w:rsidP="00C57FF2">
      <w:pPr>
        <w:spacing w:after="0"/>
        <w:rPr>
          <w:rFonts w:cs="Arial"/>
        </w:rPr>
      </w:pPr>
    </w:p>
    <w:p w14:paraId="509681AE" w14:textId="77777777" w:rsidR="00C57FF2" w:rsidRDefault="00C57FF2" w:rsidP="00C57FF2">
      <w:pPr>
        <w:spacing w:after="0"/>
        <w:rPr>
          <w:rFonts w:cs="Arial"/>
        </w:rPr>
      </w:pPr>
    </w:p>
    <w:p w14:paraId="38F9D13E" w14:textId="77777777" w:rsidR="00C57FF2" w:rsidRDefault="00C57FF2" w:rsidP="00C57FF2">
      <w:pPr>
        <w:spacing w:after="0"/>
        <w:rPr>
          <w:rFonts w:cs="Arial"/>
        </w:rPr>
      </w:pPr>
    </w:p>
    <w:p w14:paraId="62DD19FA" w14:textId="77777777" w:rsidR="00C57FF2" w:rsidRDefault="00C57FF2" w:rsidP="00C57FF2">
      <w:pPr>
        <w:spacing w:after="0"/>
        <w:rPr>
          <w:rFonts w:cs="Arial"/>
        </w:rPr>
      </w:pPr>
    </w:p>
    <w:p w14:paraId="573A7F95" w14:textId="77777777" w:rsidR="00C57FF2" w:rsidRDefault="00C57FF2" w:rsidP="00C57FF2">
      <w:pPr>
        <w:spacing w:after="0"/>
        <w:rPr>
          <w:rFonts w:cs="Arial"/>
        </w:rPr>
      </w:pPr>
    </w:p>
    <w:p w14:paraId="7A3D6951" w14:textId="77777777" w:rsidR="00C57FF2" w:rsidRDefault="00C57FF2" w:rsidP="00C57FF2">
      <w:pPr>
        <w:spacing w:after="0"/>
        <w:rPr>
          <w:rFonts w:cs="Arial"/>
        </w:rPr>
      </w:pPr>
    </w:p>
    <w:p w14:paraId="20FE41BD" w14:textId="77777777" w:rsidR="00C57FF2" w:rsidRDefault="00C57FF2" w:rsidP="00C57FF2">
      <w:pPr>
        <w:spacing w:after="0"/>
        <w:rPr>
          <w:rFonts w:cs="Arial"/>
        </w:rPr>
      </w:pPr>
    </w:p>
    <w:p w14:paraId="552CA622" w14:textId="77777777" w:rsidR="00C57FF2" w:rsidRDefault="00C57FF2" w:rsidP="00C57FF2">
      <w:pPr>
        <w:spacing w:after="0"/>
        <w:rPr>
          <w:rFonts w:cs="Arial"/>
        </w:rPr>
      </w:pPr>
    </w:p>
    <w:p w14:paraId="2CEE4237" w14:textId="77777777" w:rsidR="00C57FF2" w:rsidRDefault="00C57FF2" w:rsidP="00C57FF2">
      <w:pPr>
        <w:spacing w:after="0"/>
        <w:rPr>
          <w:rFonts w:cs="Arial"/>
        </w:rPr>
      </w:pPr>
    </w:p>
    <w:p w14:paraId="4B6F05FB" w14:textId="77777777" w:rsidR="00C57FF2" w:rsidRPr="009B60B4" w:rsidRDefault="00C57FF2" w:rsidP="00C57FF2">
      <w:pPr>
        <w:spacing w:after="0"/>
        <w:rPr>
          <w:rFonts w:cs="Arial"/>
        </w:rPr>
      </w:pPr>
    </w:p>
    <w:p w14:paraId="7D454B64" w14:textId="77777777" w:rsidR="00C57FF2" w:rsidRPr="009B60B4" w:rsidRDefault="00C57FF2" w:rsidP="00C57FF2">
      <w:pPr>
        <w:spacing w:after="0"/>
        <w:jc w:val="center"/>
        <w:rPr>
          <w:rFonts w:eastAsia="Calibri" w:cs="Arial"/>
          <w:b/>
          <w:sz w:val="28"/>
        </w:rPr>
      </w:pPr>
      <w:r>
        <w:rPr>
          <w:rFonts w:cs="Arial"/>
        </w:rPr>
        <w:t>Maj</w:t>
      </w:r>
      <w:r w:rsidRPr="009B60B4">
        <w:rPr>
          <w:rFonts w:cs="Arial"/>
        </w:rPr>
        <w:t>, 202</w:t>
      </w:r>
      <w:r>
        <w:rPr>
          <w:rFonts w:cs="Arial"/>
        </w:rPr>
        <w:t>6</w:t>
      </w:r>
      <w:r w:rsidRPr="009B60B4">
        <w:rPr>
          <w:rFonts w:cs="Arial"/>
        </w:rPr>
        <w:br w:type="page"/>
      </w:r>
    </w:p>
    <w:sdt>
      <w:sdtPr>
        <w:rPr>
          <w:rFonts w:eastAsiaTheme="minorHAnsi" w:cs="Arial"/>
          <w:color w:val="auto"/>
          <w:sz w:val="14"/>
          <w:szCs w:val="14"/>
          <w:lang w:eastAsia="en-US"/>
        </w:rPr>
        <w:id w:val="-553397690"/>
        <w:docPartObj>
          <w:docPartGallery w:val="Table of Contents"/>
          <w:docPartUnique/>
        </w:docPartObj>
      </w:sdtPr>
      <w:sdtEndPr>
        <w:rPr>
          <w:b/>
          <w:bCs/>
          <w:sz w:val="2"/>
        </w:rPr>
      </w:sdtEndPr>
      <w:sdtContent>
        <w:p w14:paraId="666A3A08" w14:textId="77777777" w:rsidR="00C57FF2" w:rsidRPr="00997D6B" w:rsidRDefault="00C57FF2" w:rsidP="00C57FF2">
          <w:pPr>
            <w:pStyle w:val="NaslovTOC"/>
            <w:spacing w:before="0" w:after="0" w:line="360" w:lineRule="auto"/>
            <w:rPr>
              <w:rFonts w:cs="Arial"/>
              <w:b/>
              <w:bCs/>
              <w:color w:val="auto"/>
            </w:rPr>
          </w:pPr>
          <w:r w:rsidRPr="00997D6B">
            <w:rPr>
              <w:rFonts w:cs="Arial"/>
              <w:b/>
              <w:bCs/>
              <w:color w:val="auto"/>
              <w:sz w:val="24"/>
              <w:szCs w:val="24"/>
            </w:rPr>
            <w:t>Kazalo vsebine</w:t>
          </w:r>
        </w:p>
        <w:p w14:paraId="144124BE" w14:textId="77777777" w:rsidR="00C57FF2" w:rsidRDefault="00C57FF2" w:rsidP="00C57FF2">
          <w:pPr>
            <w:pStyle w:val="Kazalovsebine2"/>
            <w:tabs>
              <w:tab w:val="right" w:leader="dot" w:pos="9062"/>
            </w:tabs>
            <w:rPr>
              <w:rFonts w:asciiTheme="minorHAnsi" w:eastAsiaTheme="minorEastAsia" w:hAnsiTheme="minorHAnsi"/>
              <w:noProof/>
              <w:kern w:val="2"/>
              <w:sz w:val="24"/>
              <w:szCs w:val="24"/>
              <w:lang w:eastAsia="sl-SI"/>
              <w14:ligatures w14:val="standardContextual"/>
            </w:rPr>
          </w:pPr>
          <w:r w:rsidRPr="00715EB3">
            <w:rPr>
              <w:rFonts w:cs="Arial"/>
              <w:sz w:val="22"/>
            </w:rPr>
            <w:fldChar w:fldCharType="begin"/>
          </w:r>
          <w:r w:rsidRPr="00715EB3">
            <w:rPr>
              <w:rFonts w:cs="Arial"/>
            </w:rPr>
            <w:instrText xml:space="preserve"> TOC \o "1-3" \h \z \u </w:instrText>
          </w:r>
          <w:r w:rsidRPr="00715EB3">
            <w:rPr>
              <w:rFonts w:cs="Arial"/>
              <w:sz w:val="22"/>
            </w:rPr>
            <w:fldChar w:fldCharType="separate"/>
          </w:r>
          <w:hyperlink w:anchor="_Toc228367284" w:history="1">
            <w:r w:rsidRPr="00EB2B74">
              <w:rPr>
                <w:rStyle w:val="Hiperpovezava"/>
                <w:rFonts w:ascii="Times New Roman" w:eastAsia="Times New Roman" w:hAnsi="Times New Roman" w:cs="Times New Roman"/>
                <w:i/>
                <w:noProof/>
                <w:lang w:eastAsia="sl-SI"/>
              </w:rPr>
              <w:t>OBČINA MENGEŠ</w:t>
            </w:r>
            <w:r>
              <w:rPr>
                <w:noProof/>
                <w:webHidden/>
              </w:rPr>
              <w:tab/>
            </w:r>
            <w:r>
              <w:rPr>
                <w:noProof/>
                <w:webHidden/>
              </w:rPr>
              <w:fldChar w:fldCharType="begin"/>
            </w:r>
            <w:r>
              <w:rPr>
                <w:noProof/>
                <w:webHidden/>
              </w:rPr>
              <w:instrText xml:space="preserve"> PAGEREF _Toc228367284 \h </w:instrText>
            </w:r>
            <w:r>
              <w:rPr>
                <w:noProof/>
                <w:webHidden/>
              </w:rPr>
            </w:r>
            <w:r>
              <w:rPr>
                <w:noProof/>
                <w:webHidden/>
              </w:rPr>
              <w:fldChar w:fldCharType="separate"/>
            </w:r>
            <w:r>
              <w:rPr>
                <w:noProof/>
                <w:webHidden/>
              </w:rPr>
              <w:t>0</w:t>
            </w:r>
            <w:r>
              <w:rPr>
                <w:noProof/>
                <w:webHidden/>
              </w:rPr>
              <w:fldChar w:fldCharType="end"/>
            </w:r>
          </w:hyperlink>
        </w:p>
        <w:p w14:paraId="222B4CB7" w14:textId="77777777" w:rsidR="00C57FF2" w:rsidRDefault="00C57FF2" w:rsidP="00C57FF2">
          <w:pPr>
            <w:pStyle w:val="Kazalovsebine2"/>
            <w:tabs>
              <w:tab w:val="right" w:leader="dot" w:pos="9062"/>
            </w:tabs>
            <w:rPr>
              <w:rFonts w:asciiTheme="minorHAnsi" w:eastAsiaTheme="minorEastAsia" w:hAnsiTheme="minorHAnsi"/>
              <w:noProof/>
              <w:kern w:val="2"/>
              <w:sz w:val="24"/>
              <w:szCs w:val="24"/>
              <w:lang w:eastAsia="sl-SI"/>
              <w14:ligatures w14:val="standardContextual"/>
            </w:rPr>
          </w:pPr>
          <w:hyperlink w:anchor="_Toc228367285" w:history="1">
            <w:r w:rsidRPr="00EB2B74">
              <w:rPr>
                <w:rStyle w:val="Hiperpovezava"/>
                <w:rFonts w:ascii="Times New Roman" w:eastAsia="Times New Roman" w:hAnsi="Times New Roman" w:cs="Times New Roman"/>
                <w:i/>
                <w:noProof/>
                <w:lang w:eastAsia="sl-SI"/>
              </w:rPr>
              <w:t>Slovenska cesta 30, 1234 MENGEŠ</w:t>
            </w:r>
            <w:r>
              <w:rPr>
                <w:noProof/>
                <w:webHidden/>
              </w:rPr>
              <w:tab/>
            </w:r>
            <w:r>
              <w:rPr>
                <w:noProof/>
                <w:webHidden/>
              </w:rPr>
              <w:fldChar w:fldCharType="begin"/>
            </w:r>
            <w:r>
              <w:rPr>
                <w:noProof/>
                <w:webHidden/>
              </w:rPr>
              <w:instrText xml:space="preserve"> PAGEREF _Toc228367285 \h </w:instrText>
            </w:r>
            <w:r>
              <w:rPr>
                <w:noProof/>
                <w:webHidden/>
              </w:rPr>
            </w:r>
            <w:r>
              <w:rPr>
                <w:noProof/>
                <w:webHidden/>
              </w:rPr>
              <w:fldChar w:fldCharType="separate"/>
            </w:r>
            <w:r>
              <w:rPr>
                <w:noProof/>
                <w:webHidden/>
              </w:rPr>
              <w:t>0</w:t>
            </w:r>
            <w:r>
              <w:rPr>
                <w:noProof/>
                <w:webHidden/>
              </w:rPr>
              <w:fldChar w:fldCharType="end"/>
            </w:r>
          </w:hyperlink>
        </w:p>
        <w:p w14:paraId="722ACB17" w14:textId="77777777" w:rsidR="00C57FF2" w:rsidRDefault="00C57FF2" w:rsidP="00C57FF2">
          <w:pPr>
            <w:pStyle w:val="Kazalovsebine1"/>
            <w:rPr>
              <w:rFonts w:asciiTheme="minorHAnsi" w:eastAsiaTheme="minorEastAsia" w:hAnsiTheme="minorHAnsi"/>
              <w:noProof/>
              <w:kern w:val="2"/>
              <w:sz w:val="24"/>
              <w:szCs w:val="24"/>
              <w:lang w:eastAsia="sl-SI"/>
              <w14:ligatures w14:val="standardContextual"/>
            </w:rPr>
          </w:pPr>
          <w:hyperlink w:anchor="_Toc228367286" w:history="1">
            <w:r w:rsidRPr="00EB2B74">
              <w:rPr>
                <w:rStyle w:val="Hiperpovezava"/>
                <w:noProof/>
              </w:rPr>
              <w:t>1</w:t>
            </w:r>
            <w:r>
              <w:rPr>
                <w:rFonts w:asciiTheme="minorHAnsi" w:eastAsiaTheme="minorEastAsia" w:hAnsiTheme="minorHAnsi"/>
                <w:noProof/>
                <w:kern w:val="2"/>
                <w:sz w:val="24"/>
                <w:szCs w:val="24"/>
                <w:lang w:eastAsia="sl-SI"/>
                <w14:ligatures w14:val="standardContextual"/>
              </w:rPr>
              <w:tab/>
            </w:r>
            <w:r w:rsidRPr="00EB2B74">
              <w:rPr>
                <w:rStyle w:val="Hiperpovezava"/>
                <w:noProof/>
              </w:rPr>
              <w:t>UVOD</w:t>
            </w:r>
            <w:r>
              <w:rPr>
                <w:noProof/>
                <w:webHidden/>
              </w:rPr>
              <w:tab/>
            </w:r>
            <w:r>
              <w:rPr>
                <w:noProof/>
                <w:webHidden/>
              </w:rPr>
              <w:fldChar w:fldCharType="begin"/>
            </w:r>
            <w:r>
              <w:rPr>
                <w:noProof/>
                <w:webHidden/>
              </w:rPr>
              <w:instrText xml:space="preserve"> PAGEREF _Toc228367286 \h </w:instrText>
            </w:r>
            <w:r>
              <w:rPr>
                <w:noProof/>
                <w:webHidden/>
              </w:rPr>
            </w:r>
            <w:r>
              <w:rPr>
                <w:noProof/>
                <w:webHidden/>
              </w:rPr>
              <w:fldChar w:fldCharType="separate"/>
            </w:r>
            <w:r>
              <w:rPr>
                <w:noProof/>
                <w:webHidden/>
              </w:rPr>
              <w:t>2</w:t>
            </w:r>
            <w:r>
              <w:rPr>
                <w:noProof/>
                <w:webHidden/>
              </w:rPr>
              <w:fldChar w:fldCharType="end"/>
            </w:r>
          </w:hyperlink>
        </w:p>
        <w:p w14:paraId="6EBE1D8D" w14:textId="77777777" w:rsidR="00C57FF2" w:rsidRDefault="00C57FF2" w:rsidP="00C57FF2">
          <w:pPr>
            <w:pStyle w:val="Kazalovsebine2"/>
            <w:tabs>
              <w:tab w:val="left" w:pos="960"/>
              <w:tab w:val="right" w:leader="dot" w:pos="9062"/>
            </w:tabs>
            <w:rPr>
              <w:rFonts w:asciiTheme="minorHAnsi" w:eastAsiaTheme="minorEastAsia" w:hAnsiTheme="minorHAnsi"/>
              <w:noProof/>
              <w:kern w:val="2"/>
              <w:sz w:val="24"/>
              <w:szCs w:val="24"/>
              <w:lang w:eastAsia="sl-SI"/>
              <w14:ligatures w14:val="standardContextual"/>
            </w:rPr>
          </w:pPr>
          <w:hyperlink w:anchor="_Toc228367287" w:history="1">
            <w:r w:rsidRPr="00EB2B74">
              <w:rPr>
                <w:rStyle w:val="Hiperpovezava"/>
                <w:noProof/>
              </w:rPr>
              <w:t>1.1</w:t>
            </w:r>
            <w:r>
              <w:rPr>
                <w:rFonts w:asciiTheme="minorHAnsi" w:eastAsiaTheme="minorEastAsia" w:hAnsiTheme="minorHAnsi"/>
                <w:noProof/>
                <w:kern w:val="2"/>
                <w:sz w:val="24"/>
                <w:szCs w:val="24"/>
                <w:lang w:eastAsia="sl-SI"/>
                <w14:ligatures w14:val="standardContextual"/>
              </w:rPr>
              <w:tab/>
            </w:r>
            <w:r w:rsidRPr="00EB2B74">
              <w:rPr>
                <w:rStyle w:val="Hiperpovezava"/>
                <w:noProof/>
              </w:rPr>
              <w:t>Poplave 4. avgusta 2023</w:t>
            </w:r>
            <w:r>
              <w:rPr>
                <w:noProof/>
                <w:webHidden/>
              </w:rPr>
              <w:tab/>
            </w:r>
            <w:r>
              <w:rPr>
                <w:noProof/>
                <w:webHidden/>
              </w:rPr>
              <w:fldChar w:fldCharType="begin"/>
            </w:r>
            <w:r>
              <w:rPr>
                <w:noProof/>
                <w:webHidden/>
              </w:rPr>
              <w:instrText xml:space="preserve"> PAGEREF _Toc228367287 \h </w:instrText>
            </w:r>
            <w:r>
              <w:rPr>
                <w:noProof/>
                <w:webHidden/>
              </w:rPr>
            </w:r>
            <w:r>
              <w:rPr>
                <w:noProof/>
                <w:webHidden/>
              </w:rPr>
              <w:fldChar w:fldCharType="separate"/>
            </w:r>
            <w:r>
              <w:rPr>
                <w:noProof/>
                <w:webHidden/>
              </w:rPr>
              <w:t>2</w:t>
            </w:r>
            <w:r>
              <w:rPr>
                <w:noProof/>
                <w:webHidden/>
              </w:rPr>
              <w:fldChar w:fldCharType="end"/>
            </w:r>
          </w:hyperlink>
        </w:p>
        <w:p w14:paraId="0E808F28" w14:textId="77777777" w:rsidR="00C57FF2" w:rsidRDefault="00C57FF2" w:rsidP="00C57FF2">
          <w:pPr>
            <w:pStyle w:val="Kazalovsebine1"/>
            <w:rPr>
              <w:rFonts w:asciiTheme="minorHAnsi" w:eastAsiaTheme="minorEastAsia" w:hAnsiTheme="minorHAnsi"/>
              <w:noProof/>
              <w:kern w:val="2"/>
              <w:sz w:val="24"/>
              <w:szCs w:val="24"/>
              <w:lang w:eastAsia="sl-SI"/>
              <w14:ligatures w14:val="standardContextual"/>
            </w:rPr>
          </w:pPr>
          <w:hyperlink w:anchor="_Toc228367288" w:history="1">
            <w:r w:rsidRPr="00EB2B74">
              <w:rPr>
                <w:rStyle w:val="Hiperpovezava"/>
                <w:noProof/>
              </w:rPr>
              <w:t>2</w:t>
            </w:r>
            <w:r>
              <w:rPr>
                <w:rFonts w:asciiTheme="minorHAnsi" w:eastAsiaTheme="minorEastAsia" w:hAnsiTheme="minorHAnsi"/>
                <w:noProof/>
                <w:kern w:val="2"/>
                <w:sz w:val="24"/>
                <w:szCs w:val="24"/>
                <w:lang w:eastAsia="sl-SI"/>
                <w14:ligatures w14:val="standardContextual"/>
              </w:rPr>
              <w:tab/>
            </w:r>
            <w:r w:rsidRPr="00EB2B74">
              <w:rPr>
                <w:rStyle w:val="Hiperpovezava"/>
                <w:noProof/>
              </w:rPr>
              <w:t>STANJE IN PROBLEMATIKA OBRAVNAVANEGA OBMOČJA TER CILJI IN IZHODIŠČA ZA NAČRTOVANJE UREDITEV</w:t>
            </w:r>
            <w:r>
              <w:rPr>
                <w:noProof/>
                <w:webHidden/>
              </w:rPr>
              <w:tab/>
            </w:r>
            <w:r>
              <w:rPr>
                <w:noProof/>
                <w:webHidden/>
              </w:rPr>
              <w:fldChar w:fldCharType="begin"/>
            </w:r>
            <w:r>
              <w:rPr>
                <w:noProof/>
                <w:webHidden/>
              </w:rPr>
              <w:instrText xml:space="preserve"> PAGEREF _Toc228367288 \h </w:instrText>
            </w:r>
            <w:r>
              <w:rPr>
                <w:noProof/>
                <w:webHidden/>
              </w:rPr>
            </w:r>
            <w:r>
              <w:rPr>
                <w:noProof/>
                <w:webHidden/>
              </w:rPr>
              <w:fldChar w:fldCharType="separate"/>
            </w:r>
            <w:r>
              <w:rPr>
                <w:noProof/>
                <w:webHidden/>
              </w:rPr>
              <w:t>2</w:t>
            </w:r>
            <w:r>
              <w:rPr>
                <w:noProof/>
                <w:webHidden/>
              </w:rPr>
              <w:fldChar w:fldCharType="end"/>
            </w:r>
          </w:hyperlink>
        </w:p>
        <w:p w14:paraId="7500986B" w14:textId="77777777" w:rsidR="00C57FF2" w:rsidRDefault="00C57FF2" w:rsidP="00C57FF2">
          <w:pPr>
            <w:pStyle w:val="Kazalovsebine2"/>
            <w:tabs>
              <w:tab w:val="left" w:pos="960"/>
              <w:tab w:val="right" w:leader="dot" w:pos="9062"/>
            </w:tabs>
            <w:rPr>
              <w:rFonts w:asciiTheme="minorHAnsi" w:eastAsiaTheme="minorEastAsia" w:hAnsiTheme="minorHAnsi"/>
              <w:noProof/>
              <w:kern w:val="2"/>
              <w:sz w:val="24"/>
              <w:szCs w:val="24"/>
              <w:lang w:eastAsia="sl-SI"/>
              <w14:ligatures w14:val="standardContextual"/>
            </w:rPr>
          </w:pPr>
          <w:hyperlink w:anchor="_Toc228367289" w:history="1">
            <w:r w:rsidRPr="00EB2B74">
              <w:rPr>
                <w:rStyle w:val="Hiperpovezava"/>
                <w:noProof/>
              </w:rPr>
              <w:t>2.1</w:t>
            </w:r>
            <w:r>
              <w:rPr>
                <w:rFonts w:asciiTheme="minorHAnsi" w:eastAsiaTheme="minorEastAsia" w:hAnsiTheme="minorHAnsi"/>
                <w:noProof/>
                <w:kern w:val="2"/>
                <w:sz w:val="24"/>
                <w:szCs w:val="24"/>
                <w:lang w:eastAsia="sl-SI"/>
                <w14:ligatures w14:val="standardContextual"/>
              </w:rPr>
              <w:tab/>
            </w:r>
            <w:r w:rsidRPr="00EB2B74">
              <w:rPr>
                <w:rStyle w:val="Hiperpovezava"/>
                <w:noProof/>
              </w:rPr>
              <w:t>Opis problematike</w:t>
            </w:r>
            <w:r>
              <w:rPr>
                <w:noProof/>
                <w:webHidden/>
              </w:rPr>
              <w:tab/>
            </w:r>
            <w:r>
              <w:rPr>
                <w:noProof/>
                <w:webHidden/>
              </w:rPr>
              <w:fldChar w:fldCharType="begin"/>
            </w:r>
            <w:r>
              <w:rPr>
                <w:noProof/>
                <w:webHidden/>
              </w:rPr>
              <w:instrText xml:space="preserve"> PAGEREF _Toc228367289 \h </w:instrText>
            </w:r>
            <w:r>
              <w:rPr>
                <w:noProof/>
                <w:webHidden/>
              </w:rPr>
            </w:r>
            <w:r>
              <w:rPr>
                <w:noProof/>
                <w:webHidden/>
              </w:rPr>
              <w:fldChar w:fldCharType="separate"/>
            </w:r>
            <w:r>
              <w:rPr>
                <w:noProof/>
                <w:webHidden/>
              </w:rPr>
              <w:t>2</w:t>
            </w:r>
            <w:r>
              <w:rPr>
                <w:noProof/>
                <w:webHidden/>
              </w:rPr>
              <w:fldChar w:fldCharType="end"/>
            </w:r>
          </w:hyperlink>
        </w:p>
        <w:p w14:paraId="32E42520" w14:textId="77777777" w:rsidR="00C57FF2" w:rsidRDefault="00C57FF2" w:rsidP="00C57FF2">
          <w:pPr>
            <w:pStyle w:val="Kazalovsebine2"/>
            <w:tabs>
              <w:tab w:val="left" w:pos="960"/>
              <w:tab w:val="right" w:leader="dot" w:pos="9062"/>
            </w:tabs>
            <w:rPr>
              <w:rFonts w:asciiTheme="minorHAnsi" w:eastAsiaTheme="minorEastAsia" w:hAnsiTheme="minorHAnsi"/>
              <w:noProof/>
              <w:kern w:val="2"/>
              <w:sz w:val="24"/>
              <w:szCs w:val="24"/>
              <w:lang w:eastAsia="sl-SI"/>
              <w14:ligatures w14:val="standardContextual"/>
            </w:rPr>
          </w:pPr>
          <w:hyperlink w:anchor="_Toc228367290" w:history="1">
            <w:r w:rsidRPr="00EB2B74">
              <w:rPr>
                <w:rStyle w:val="Hiperpovezava"/>
                <w:noProof/>
              </w:rPr>
              <w:t>2.2</w:t>
            </w:r>
            <w:r>
              <w:rPr>
                <w:rFonts w:asciiTheme="minorHAnsi" w:eastAsiaTheme="minorEastAsia" w:hAnsiTheme="minorHAnsi"/>
                <w:noProof/>
                <w:kern w:val="2"/>
                <w:sz w:val="24"/>
                <w:szCs w:val="24"/>
                <w:lang w:eastAsia="sl-SI"/>
                <w14:ligatures w14:val="standardContextual"/>
              </w:rPr>
              <w:tab/>
            </w:r>
            <w:r w:rsidRPr="00EB2B74">
              <w:rPr>
                <w:rStyle w:val="Hiperpovezava"/>
                <w:noProof/>
              </w:rPr>
              <w:t>Cilj naloge</w:t>
            </w:r>
            <w:r>
              <w:rPr>
                <w:noProof/>
                <w:webHidden/>
              </w:rPr>
              <w:tab/>
            </w:r>
            <w:r>
              <w:rPr>
                <w:noProof/>
                <w:webHidden/>
              </w:rPr>
              <w:fldChar w:fldCharType="begin"/>
            </w:r>
            <w:r>
              <w:rPr>
                <w:noProof/>
                <w:webHidden/>
              </w:rPr>
              <w:instrText xml:space="preserve"> PAGEREF _Toc228367290 \h </w:instrText>
            </w:r>
            <w:r>
              <w:rPr>
                <w:noProof/>
                <w:webHidden/>
              </w:rPr>
            </w:r>
            <w:r>
              <w:rPr>
                <w:noProof/>
                <w:webHidden/>
              </w:rPr>
              <w:fldChar w:fldCharType="separate"/>
            </w:r>
            <w:r>
              <w:rPr>
                <w:noProof/>
                <w:webHidden/>
              </w:rPr>
              <w:t>2</w:t>
            </w:r>
            <w:r>
              <w:rPr>
                <w:noProof/>
                <w:webHidden/>
              </w:rPr>
              <w:fldChar w:fldCharType="end"/>
            </w:r>
          </w:hyperlink>
        </w:p>
        <w:p w14:paraId="757117F6" w14:textId="77777777" w:rsidR="00C57FF2" w:rsidRDefault="00C57FF2" w:rsidP="00C57FF2">
          <w:pPr>
            <w:pStyle w:val="Kazalovsebine2"/>
            <w:tabs>
              <w:tab w:val="left" w:pos="960"/>
              <w:tab w:val="right" w:leader="dot" w:pos="9062"/>
            </w:tabs>
            <w:rPr>
              <w:rFonts w:asciiTheme="minorHAnsi" w:eastAsiaTheme="minorEastAsia" w:hAnsiTheme="minorHAnsi"/>
              <w:noProof/>
              <w:kern w:val="2"/>
              <w:sz w:val="24"/>
              <w:szCs w:val="24"/>
              <w:lang w:eastAsia="sl-SI"/>
              <w14:ligatures w14:val="standardContextual"/>
            </w:rPr>
          </w:pPr>
          <w:hyperlink w:anchor="_Toc228367291" w:history="1">
            <w:r w:rsidRPr="00EB2B74">
              <w:rPr>
                <w:rStyle w:val="Hiperpovezava"/>
                <w:noProof/>
              </w:rPr>
              <w:t>2.3</w:t>
            </w:r>
            <w:r>
              <w:rPr>
                <w:rFonts w:asciiTheme="minorHAnsi" w:eastAsiaTheme="minorEastAsia" w:hAnsiTheme="minorHAnsi"/>
                <w:noProof/>
                <w:kern w:val="2"/>
                <w:sz w:val="24"/>
                <w:szCs w:val="24"/>
                <w:lang w:eastAsia="sl-SI"/>
                <w14:ligatures w14:val="standardContextual"/>
              </w:rPr>
              <w:tab/>
            </w:r>
            <w:r w:rsidRPr="00EB2B74">
              <w:rPr>
                <w:rStyle w:val="Hiperpovezava"/>
                <w:noProof/>
              </w:rPr>
              <w:t>Izhodišča za načrtovanje</w:t>
            </w:r>
            <w:r>
              <w:rPr>
                <w:noProof/>
                <w:webHidden/>
              </w:rPr>
              <w:tab/>
            </w:r>
            <w:r>
              <w:rPr>
                <w:noProof/>
                <w:webHidden/>
              </w:rPr>
              <w:fldChar w:fldCharType="begin"/>
            </w:r>
            <w:r>
              <w:rPr>
                <w:noProof/>
                <w:webHidden/>
              </w:rPr>
              <w:instrText xml:space="preserve"> PAGEREF _Toc228367291 \h </w:instrText>
            </w:r>
            <w:r>
              <w:rPr>
                <w:noProof/>
                <w:webHidden/>
              </w:rPr>
            </w:r>
            <w:r>
              <w:rPr>
                <w:noProof/>
                <w:webHidden/>
              </w:rPr>
              <w:fldChar w:fldCharType="separate"/>
            </w:r>
            <w:r>
              <w:rPr>
                <w:noProof/>
                <w:webHidden/>
              </w:rPr>
              <w:t>3</w:t>
            </w:r>
            <w:r>
              <w:rPr>
                <w:noProof/>
                <w:webHidden/>
              </w:rPr>
              <w:fldChar w:fldCharType="end"/>
            </w:r>
          </w:hyperlink>
        </w:p>
        <w:p w14:paraId="0EB12252" w14:textId="77777777" w:rsidR="00C57FF2" w:rsidRDefault="00C57FF2" w:rsidP="00C57FF2">
          <w:pPr>
            <w:pStyle w:val="Kazalovsebine3"/>
            <w:tabs>
              <w:tab w:val="left" w:pos="1200"/>
              <w:tab w:val="right" w:leader="dot" w:pos="9062"/>
            </w:tabs>
            <w:rPr>
              <w:rFonts w:asciiTheme="minorHAnsi" w:eastAsiaTheme="minorEastAsia" w:hAnsiTheme="minorHAnsi"/>
              <w:noProof/>
              <w:kern w:val="2"/>
              <w:sz w:val="24"/>
              <w:szCs w:val="24"/>
              <w:lang w:eastAsia="sl-SI"/>
              <w14:ligatures w14:val="standardContextual"/>
            </w:rPr>
          </w:pPr>
          <w:hyperlink w:anchor="_Toc228367292" w:history="1">
            <w:r w:rsidRPr="00EB2B74">
              <w:rPr>
                <w:rStyle w:val="Hiperpovezava"/>
                <w:noProof/>
              </w:rPr>
              <w:t>2.3.1</w:t>
            </w:r>
            <w:r>
              <w:rPr>
                <w:rFonts w:asciiTheme="minorHAnsi" w:eastAsiaTheme="minorEastAsia" w:hAnsiTheme="minorHAnsi"/>
                <w:noProof/>
                <w:kern w:val="2"/>
                <w:sz w:val="24"/>
                <w:szCs w:val="24"/>
                <w:lang w:eastAsia="sl-SI"/>
                <w14:ligatures w14:val="standardContextual"/>
              </w:rPr>
              <w:tab/>
            </w:r>
            <w:r w:rsidRPr="00EB2B74">
              <w:rPr>
                <w:rStyle w:val="Hiperpovezava"/>
                <w:noProof/>
              </w:rPr>
              <w:t>Veljavni prostorski akti in akti v pripravi</w:t>
            </w:r>
            <w:r>
              <w:rPr>
                <w:noProof/>
                <w:webHidden/>
              </w:rPr>
              <w:tab/>
            </w:r>
            <w:r>
              <w:rPr>
                <w:noProof/>
                <w:webHidden/>
              </w:rPr>
              <w:fldChar w:fldCharType="begin"/>
            </w:r>
            <w:r>
              <w:rPr>
                <w:noProof/>
                <w:webHidden/>
              </w:rPr>
              <w:instrText xml:space="preserve"> PAGEREF _Toc228367292 \h </w:instrText>
            </w:r>
            <w:r>
              <w:rPr>
                <w:noProof/>
                <w:webHidden/>
              </w:rPr>
            </w:r>
            <w:r>
              <w:rPr>
                <w:noProof/>
                <w:webHidden/>
              </w:rPr>
              <w:fldChar w:fldCharType="separate"/>
            </w:r>
            <w:r>
              <w:rPr>
                <w:noProof/>
                <w:webHidden/>
              </w:rPr>
              <w:t>3</w:t>
            </w:r>
            <w:r>
              <w:rPr>
                <w:noProof/>
                <w:webHidden/>
              </w:rPr>
              <w:fldChar w:fldCharType="end"/>
            </w:r>
          </w:hyperlink>
        </w:p>
        <w:p w14:paraId="3C7E5145" w14:textId="77777777" w:rsidR="00C57FF2" w:rsidRDefault="00C57FF2" w:rsidP="00C57FF2">
          <w:pPr>
            <w:pStyle w:val="Kazalovsebine3"/>
            <w:tabs>
              <w:tab w:val="left" w:pos="1200"/>
              <w:tab w:val="right" w:leader="dot" w:pos="9062"/>
            </w:tabs>
            <w:rPr>
              <w:rFonts w:asciiTheme="minorHAnsi" w:eastAsiaTheme="minorEastAsia" w:hAnsiTheme="minorHAnsi"/>
              <w:noProof/>
              <w:kern w:val="2"/>
              <w:sz w:val="24"/>
              <w:szCs w:val="24"/>
              <w:lang w:eastAsia="sl-SI"/>
              <w14:ligatures w14:val="standardContextual"/>
            </w:rPr>
          </w:pPr>
          <w:hyperlink w:anchor="_Toc228367293" w:history="1">
            <w:r w:rsidRPr="00EB2B74">
              <w:rPr>
                <w:rStyle w:val="Hiperpovezava"/>
                <w:noProof/>
              </w:rPr>
              <w:t>2.3.2</w:t>
            </w:r>
            <w:r>
              <w:rPr>
                <w:rFonts w:asciiTheme="minorHAnsi" w:eastAsiaTheme="minorEastAsia" w:hAnsiTheme="minorHAnsi"/>
                <w:noProof/>
                <w:kern w:val="2"/>
                <w:sz w:val="24"/>
                <w:szCs w:val="24"/>
                <w:lang w:eastAsia="sl-SI"/>
                <w14:ligatures w14:val="standardContextual"/>
              </w:rPr>
              <w:tab/>
            </w:r>
            <w:r w:rsidRPr="00EB2B74">
              <w:rPr>
                <w:rStyle w:val="Hiperpovezava"/>
                <w:noProof/>
              </w:rPr>
              <w:t>Obstoječa dokumentacija</w:t>
            </w:r>
            <w:r>
              <w:rPr>
                <w:noProof/>
                <w:webHidden/>
              </w:rPr>
              <w:tab/>
            </w:r>
            <w:r>
              <w:rPr>
                <w:noProof/>
                <w:webHidden/>
              </w:rPr>
              <w:fldChar w:fldCharType="begin"/>
            </w:r>
            <w:r>
              <w:rPr>
                <w:noProof/>
                <w:webHidden/>
              </w:rPr>
              <w:instrText xml:space="preserve"> PAGEREF _Toc228367293 \h </w:instrText>
            </w:r>
            <w:r>
              <w:rPr>
                <w:noProof/>
                <w:webHidden/>
              </w:rPr>
            </w:r>
            <w:r>
              <w:rPr>
                <w:noProof/>
                <w:webHidden/>
              </w:rPr>
              <w:fldChar w:fldCharType="separate"/>
            </w:r>
            <w:r>
              <w:rPr>
                <w:noProof/>
                <w:webHidden/>
              </w:rPr>
              <w:t>3</w:t>
            </w:r>
            <w:r>
              <w:rPr>
                <w:noProof/>
                <w:webHidden/>
              </w:rPr>
              <w:fldChar w:fldCharType="end"/>
            </w:r>
          </w:hyperlink>
        </w:p>
        <w:p w14:paraId="5500A7B8" w14:textId="77777777" w:rsidR="00C57FF2" w:rsidRDefault="00C57FF2" w:rsidP="00C57FF2">
          <w:pPr>
            <w:pStyle w:val="Kazalovsebine3"/>
            <w:tabs>
              <w:tab w:val="left" w:pos="1200"/>
              <w:tab w:val="right" w:leader="dot" w:pos="9062"/>
            </w:tabs>
            <w:rPr>
              <w:rFonts w:asciiTheme="minorHAnsi" w:eastAsiaTheme="minorEastAsia" w:hAnsiTheme="minorHAnsi"/>
              <w:noProof/>
              <w:kern w:val="2"/>
              <w:sz w:val="24"/>
              <w:szCs w:val="24"/>
              <w:lang w:eastAsia="sl-SI"/>
              <w14:ligatures w14:val="standardContextual"/>
            </w:rPr>
          </w:pPr>
          <w:hyperlink w:anchor="_Toc228367294" w:history="1">
            <w:r w:rsidRPr="00EB2B74">
              <w:rPr>
                <w:rStyle w:val="Hiperpovezava"/>
                <w:noProof/>
              </w:rPr>
              <w:t>2.3.3</w:t>
            </w:r>
            <w:r>
              <w:rPr>
                <w:rFonts w:asciiTheme="minorHAnsi" w:eastAsiaTheme="minorEastAsia" w:hAnsiTheme="minorHAnsi"/>
                <w:noProof/>
                <w:kern w:val="2"/>
                <w:sz w:val="24"/>
                <w:szCs w:val="24"/>
                <w:lang w:eastAsia="sl-SI"/>
                <w14:ligatures w14:val="standardContextual"/>
              </w:rPr>
              <w:tab/>
            </w:r>
            <w:r w:rsidRPr="00EB2B74">
              <w:rPr>
                <w:rStyle w:val="Hiperpovezava"/>
                <w:noProof/>
              </w:rPr>
              <w:t>Upoštevanje pričakovanih podnebnih sprememb:</w:t>
            </w:r>
            <w:r>
              <w:rPr>
                <w:noProof/>
                <w:webHidden/>
              </w:rPr>
              <w:tab/>
            </w:r>
            <w:r>
              <w:rPr>
                <w:noProof/>
                <w:webHidden/>
              </w:rPr>
              <w:fldChar w:fldCharType="begin"/>
            </w:r>
            <w:r>
              <w:rPr>
                <w:noProof/>
                <w:webHidden/>
              </w:rPr>
              <w:instrText xml:space="preserve"> PAGEREF _Toc228367294 \h </w:instrText>
            </w:r>
            <w:r>
              <w:rPr>
                <w:noProof/>
                <w:webHidden/>
              </w:rPr>
            </w:r>
            <w:r>
              <w:rPr>
                <w:noProof/>
                <w:webHidden/>
              </w:rPr>
              <w:fldChar w:fldCharType="separate"/>
            </w:r>
            <w:r>
              <w:rPr>
                <w:noProof/>
                <w:webHidden/>
              </w:rPr>
              <w:t>3</w:t>
            </w:r>
            <w:r>
              <w:rPr>
                <w:noProof/>
                <w:webHidden/>
              </w:rPr>
              <w:fldChar w:fldCharType="end"/>
            </w:r>
          </w:hyperlink>
        </w:p>
        <w:p w14:paraId="152F2E04" w14:textId="77777777" w:rsidR="00C57FF2" w:rsidRDefault="00C57FF2" w:rsidP="00C57FF2">
          <w:pPr>
            <w:pStyle w:val="Kazalovsebine3"/>
            <w:tabs>
              <w:tab w:val="left" w:pos="1200"/>
              <w:tab w:val="right" w:leader="dot" w:pos="9062"/>
            </w:tabs>
            <w:rPr>
              <w:rFonts w:asciiTheme="minorHAnsi" w:eastAsiaTheme="minorEastAsia" w:hAnsiTheme="minorHAnsi"/>
              <w:noProof/>
              <w:kern w:val="2"/>
              <w:sz w:val="24"/>
              <w:szCs w:val="24"/>
              <w:lang w:eastAsia="sl-SI"/>
              <w14:ligatures w14:val="standardContextual"/>
            </w:rPr>
          </w:pPr>
          <w:hyperlink w:anchor="_Toc228367295" w:history="1">
            <w:r w:rsidRPr="00EB2B74">
              <w:rPr>
                <w:rStyle w:val="Hiperpovezava"/>
                <w:noProof/>
              </w:rPr>
              <w:t>2.3.4</w:t>
            </w:r>
            <w:r>
              <w:rPr>
                <w:rFonts w:asciiTheme="minorHAnsi" w:eastAsiaTheme="minorEastAsia" w:hAnsiTheme="minorHAnsi"/>
                <w:noProof/>
                <w:kern w:val="2"/>
                <w:sz w:val="24"/>
                <w:szCs w:val="24"/>
                <w:lang w:eastAsia="sl-SI"/>
                <w14:ligatures w14:val="standardContextual"/>
              </w:rPr>
              <w:tab/>
            </w:r>
            <w:r w:rsidRPr="00EB2B74">
              <w:rPr>
                <w:rStyle w:val="Hiperpovezava"/>
                <w:noProof/>
              </w:rPr>
              <w:t>Upoštevanje koncepta na naravi temelječih rešitev (NBS):</w:t>
            </w:r>
            <w:r>
              <w:rPr>
                <w:noProof/>
                <w:webHidden/>
              </w:rPr>
              <w:tab/>
            </w:r>
            <w:r>
              <w:rPr>
                <w:noProof/>
                <w:webHidden/>
              </w:rPr>
              <w:fldChar w:fldCharType="begin"/>
            </w:r>
            <w:r>
              <w:rPr>
                <w:noProof/>
                <w:webHidden/>
              </w:rPr>
              <w:instrText xml:space="preserve"> PAGEREF _Toc228367295 \h </w:instrText>
            </w:r>
            <w:r>
              <w:rPr>
                <w:noProof/>
                <w:webHidden/>
              </w:rPr>
            </w:r>
            <w:r>
              <w:rPr>
                <w:noProof/>
                <w:webHidden/>
              </w:rPr>
              <w:fldChar w:fldCharType="separate"/>
            </w:r>
            <w:r>
              <w:rPr>
                <w:noProof/>
                <w:webHidden/>
              </w:rPr>
              <w:t>3</w:t>
            </w:r>
            <w:r>
              <w:rPr>
                <w:noProof/>
                <w:webHidden/>
              </w:rPr>
              <w:fldChar w:fldCharType="end"/>
            </w:r>
          </w:hyperlink>
        </w:p>
        <w:p w14:paraId="4E04FFB5" w14:textId="77777777" w:rsidR="00C57FF2" w:rsidRDefault="00C57FF2" w:rsidP="00C57FF2">
          <w:pPr>
            <w:pStyle w:val="Kazalovsebine3"/>
            <w:tabs>
              <w:tab w:val="left" w:pos="1200"/>
              <w:tab w:val="right" w:leader="dot" w:pos="9062"/>
            </w:tabs>
            <w:rPr>
              <w:rFonts w:asciiTheme="minorHAnsi" w:eastAsiaTheme="minorEastAsia" w:hAnsiTheme="minorHAnsi"/>
              <w:noProof/>
              <w:kern w:val="2"/>
              <w:sz w:val="24"/>
              <w:szCs w:val="24"/>
              <w:lang w:eastAsia="sl-SI"/>
              <w14:ligatures w14:val="standardContextual"/>
            </w:rPr>
          </w:pPr>
          <w:hyperlink w:anchor="_Toc228367296" w:history="1">
            <w:r w:rsidRPr="00EB2B74">
              <w:rPr>
                <w:rStyle w:val="Hiperpovezava"/>
                <w:noProof/>
              </w:rPr>
              <w:t>2.3.5</w:t>
            </w:r>
            <w:r>
              <w:rPr>
                <w:rFonts w:asciiTheme="minorHAnsi" w:eastAsiaTheme="minorEastAsia" w:hAnsiTheme="minorHAnsi"/>
                <w:noProof/>
                <w:kern w:val="2"/>
                <w:sz w:val="24"/>
                <w:szCs w:val="24"/>
                <w:lang w:eastAsia="sl-SI"/>
                <w14:ligatures w14:val="standardContextual"/>
              </w:rPr>
              <w:tab/>
            </w:r>
            <w:r w:rsidRPr="00EB2B74">
              <w:rPr>
                <w:rStyle w:val="Hiperpovezava"/>
                <w:noProof/>
              </w:rPr>
              <w:t>Upoštevanje načela, da se ne škoduje bistveno okoljskim ciljem Evropske unije (DNSH)</w:t>
            </w:r>
            <w:r>
              <w:rPr>
                <w:noProof/>
                <w:webHidden/>
              </w:rPr>
              <w:tab/>
            </w:r>
            <w:r>
              <w:rPr>
                <w:noProof/>
                <w:webHidden/>
              </w:rPr>
              <w:fldChar w:fldCharType="begin"/>
            </w:r>
            <w:r>
              <w:rPr>
                <w:noProof/>
                <w:webHidden/>
              </w:rPr>
              <w:instrText xml:space="preserve"> PAGEREF _Toc228367296 \h </w:instrText>
            </w:r>
            <w:r>
              <w:rPr>
                <w:noProof/>
                <w:webHidden/>
              </w:rPr>
            </w:r>
            <w:r>
              <w:rPr>
                <w:noProof/>
                <w:webHidden/>
              </w:rPr>
              <w:fldChar w:fldCharType="separate"/>
            </w:r>
            <w:r>
              <w:rPr>
                <w:noProof/>
                <w:webHidden/>
              </w:rPr>
              <w:t>4</w:t>
            </w:r>
            <w:r>
              <w:rPr>
                <w:noProof/>
                <w:webHidden/>
              </w:rPr>
              <w:fldChar w:fldCharType="end"/>
            </w:r>
          </w:hyperlink>
        </w:p>
        <w:p w14:paraId="30D29BB2" w14:textId="77777777" w:rsidR="00C57FF2" w:rsidRDefault="00C57FF2" w:rsidP="00C57FF2">
          <w:pPr>
            <w:pStyle w:val="Kazalovsebine3"/>
            <w:tabs>
              <w:tab w:val="left" w:pos="1200"/>
              <w:tab w:val="right" w:leader="dot" w:pos="9062"/>
            </w:tabs>
            <w:rPr>
              <w:rFonts w:asciiTheme="minorHAnsi" w:eastAsiaTheme="minorEastAsia" w:hAnsiTheme="minorHAnsi"/>
              <w:noProof/>
              <w:kern w:val="2"/>
              <w:sz w:val="24"/>
              <w:szCs w:val="24"/>
              <w:lang w:eastAsia="sl-SI"/>
              <w14:ligatures w14:val="standardContextual"/>
            </w:rPr>
          </w:pPr>
          <w:hyperlink w:anchor="_Toc228367297" w:history="1">
            <w:r w:rsidRPr="00EB2B74">
              <w:rPr>
                <w:rStyle w:val="Hiperpovezava"/>
                <w:noProof/>
              </w:rPr>
              <w:t>2.3.6</w:t>
            </w:r>
            <w:r>
              <w:rPr>
                <w:rFonts w:asciiTheme="minorHAnsi" w:eastAsiaTheme="minorEastAsia" w:hAnsiTheme="minorHAnsi"/>
                <w:noProof/>
                <w:kern w:val="2"/>
                <w:sz w:val="24"/>
                <w:szCs w:val="24"/>
                <w:lang w:eastAsia="sl-SI"/>
                <w14:ligatures w14:val="standardContextual"/>
              </w:rPr>
              <w:tab/>
            </w:r>
            <w:r w:rsidRPr="00EB2B74">
              <w:rPr>
                <w:rStyle w:val="Hiperpovezava"/>
                <w:noProof/>
              </w:rPr>
              <w:t>Celovitost in racionalnost ureditev</w:t>
            </w:r>
            <w:r>
              <w:rPr>
                <w:noProof/>
                <w:webHidden/>
              </w:rPr>
              <w:tab/>
            </w:r>
            <w:r>
              <w:rPr>
                <w:noProof/>
                <w:webHidden/>
              </w:rPr>
              <w:fldChar w:fldCharType="begin"/>
            </w:r>
            <w:r>
              <w:rPr>
                <w:noProof/>
                <w:webHidden/>
              </w:rPr>
              <w:instrText xml:space="preserve"> PAGEREF _Toc228367297 \h </w:instrText>
            </w:r>
            <w:r>
              <w:rPr>
                <w:noProof/>
                <w:webHidden/>
              </w:rPr>
            </w:r>
            <w:r>
              <w:rPr>
                <w:noProof/>
                <w:webHidden/>
              </w:rPr>
              <w:fldChar w:fldCharType="separate"/>
            </w:r>
            <w:r>
              <w:rPr>
                <w:noProof/>
                <w:webHidden/>
              </w:rPr>
              <w:t>4</w:t>
            </w:r>
            <w:r>
              <w:rPr>
                <w:noProof/>
                <w:webHidden/>
              </w:rPr>
              <w:fldChar w:fldCharType="end"/>
            </w:r>
          </w:hyperlink>
        </w:p>
        <w:p w14:paraId="1AABC672" w14:textId="77777777" w:rsidR="00C57FF2" w:rsidRDefault="00C57FF2" w:rsidP="00C57FF2">
          <w:pPr>
            <w:pStyle w:val="Kazalovsebine3"/>
            <w:tabs>
              <w:tab w:val="left" w:pos="1200"/>
              <w:tab w:val="right" w:leader="dot" w:pos="9062"/>
            </w:tabs>
            <w:rPr>
              <w:rFonts w:asciiTheme="minorHAnsi" w:eastAsiaTheme="minorEastAsia" w:hAnsiTheme="minorHAnsi"/>
              <w:noProof/>
              <w:kern w:val="2"/>
              <w:sz w:val="24"/>
              <w:szCs w:val="24"/>
              <w:lang w:eastAsia="sl-SI"/>
              <w14:ligatures w14:val="standardContextual"/>
            </w:rPr>
          </w:pPr>
          <w:hyperlink w:anchor="_Toc228367298" w:history="1">
            <w:r w:rsidRPr="00EB2B74">
              <w:rPr>
                <w:rStyle w:val="Hiperpovezava"/>
                <w:noProof/>
              </w:rPr>
              <w:t>2.3.7</w:t>
            </w:r>
            <w:r>
              <w:rPr>
                <w:rFonts w:asciiTheme="minorHAnsi" w:eastAsiaTheme="minorEastAsia" w:hAnsiTheme="minorHAnsi"/>
                <w:noProof/>
                <w:kern w:val="2"/>
                <w:sz w:val="24"/>
                <w:szCs w:val="24"/>
                <w:lang w:eastAsia="sl-SI"/>
                <w14:ligatures w14:val="standardContextual"/>
              </w:rPr>
              <w:tab/>
            </w:r>
            <w:r w:rsidRPr="00EB2B74">
              <w:rPr>
                <w:rStyle w:val="Hiperpovezava"/>
                <w:noProof/>
              </w:rPr>
              <w:t>Ureditev vodotokov</w:t>
            </w:r>
            <w:r>
              <w:rPr>
                <w:noProof/>
                <w:webHidden/>
              </w:rPr>
              <w:tab/>
            </w:r>
            <w:r>
              <w:rPr>
                <w:noProof/>
                <w:webHidden/>
              </w:rPr>
              <w:fldChar w:fldCharType="begin"/>
            </w:r>
            <w:r>
              <w:rPr>
                <w:noProof/>
                <w:webHidden/>
              </w:rPr>
              <w:instrText xml:space="preserve"> PAGEREF _Toc228367298 \h </w:instrText>
            </w:r>
            <w:r>
              <w:rPr>
                <w:noProof/>
                <w:webHidden/>
              </w:rPr>
            </w:r>
            <w:r>
              <w:rPr>
                <w:noProof/>
                <w:webHidden/>
              </w:rPr>
              <w:fldChar w:fldCharType="separate"/>
            </w:r>
            <w:r>
              <w:rPr>
                <w:noProof/>
                <w:webHidden/>
              </w:rPr>
              <w:t>4</w:t>
            </w:r>
            <w:r>
              <w:rPr>
                <w:noProof/>
                <w:webHidden/>
              </w:rPr>
              <w:fldChar w:fldCharType="end"/>
            </w:r>
          </w:hyperlink>
        </w:p>
        <w:p w14:paraId="4AE8C187" w14:textId="77777777" w:rsidR="00C57FF2" w:rsidRDefault="00C57FF2" w:rsidP="00C57FF2">
          <w:pPr>
            <w:pStyle w:val="Kazalovsebine3"/>
            <w:tabs>
              <w:tab w:val="left" w:pos="1200"/>
              <w:tab w:val="right" w:leader="dot" w:pos="9062"/>
            </w:tabs>
            <w:rPr>
              <w:rFonts w:asciiTheme="minorHAnsi" w:eastAsiaTheme="minorEastAsia" w:hAnsiTheme="minorHAnsi"/>
              <w:noProof/>
              <w:kern w:val="2"/>
              <w:sz w:val="24"/>
              <w:szCs w:val="24"/>
              <w:lang w:eastAsia="sl-SI"/>
              <w14:ligatures w14:val="standardContextual"/>
            </w:rPr>
          </w:pPr>
          <w:hyperlink w:anchor="_Toc228367299" w:history="1">
            <w:r w:rsidRPr="00EB2B74">
              <w:rPr>
                <w:rStyle w:val="Hiperpovezava"/>
                <w:noProof/>
              </w:rPr>
              <w:t>2.3.8</w:t>
            </w:r>
            <w:r>
              <w:rPr>
                <w:rFonts w:asciiTheme="minorHAnsi" w:eastAsiaTheme="minorEastAsia" w:hAnsiTheme="minorHAnsi"/>
                <w:noProof/>
                <w:kern w:val="2"/>
                <w:sz w:val="24"/>
                <w:szCs w:val="24"/>
                <w:lang w:eastAsia="sl-SI"/>
                <w14:ligatures w14:val="standardContextual"/>
              </w:rPr>
              <w:tab/>
            </w:r>
            <w:r w:rsidRPr="00EB2B74">
              <w:rPr>
                <w:rStyle w:val="Hiperpovezava"/>
                <w:noProof/>
              </w:rPr>
              <w:t>Varovana območja</w:t>
            </w:r>
            <w:r>
              <w:rPr>
                <w:noProof/>
                <w:webHidden/>
              </w:rPr>
              <w:tab/>
            </w:r>
            <w:r>
              <w:rPr>
                <w:noProof/>
                <w:webHidden/>
              </w:rPr>
              <w:fldChar w:fldCharType="begin"/>
            </w:r>
            <w:r>
              <w:rPr>
                <w:noProof/>
                <w:webHidden/>
              </w:rPr>
              <w:instrText xml:space="preserve"> PAGEREF _Toc228367299 \h </w:instrText>
            </w:r>
            <w:r>
              <w:rPr>
                <w:noProof/>
                <w:webHidden/>
              </w:rPr>
            </w:r>
            <w:r>
              <w:rPr>
                <w:noProof/>
                <w:webHidden/>
              </w:rPr>
              <w:fldChar w:fldCharType="separate"/>
            </w:r>
            <w:r>
              <w:rPr>
                <w:noProof/>
                <w:webHidden/>
              </w:rPr>
              <w:t>4</w:t>
            </w:r>
            <w:r>
              <w:rPr>
                <w:noProof/>
                <w:webHidden/>
              </w:rPr>
              <w:fldChar w:fldCharType="end"/>
            </w:r>
          </w:hyperlink>
        </w:p>
        <w:p w14:paraId="5E554822" w14:textId="77777777" w:rsidR="00C57FF2" w:rsidRDefault="00C57FF2" w:rsidP="00C57FF2">
          <w:pPr>
            <w:pStyle w:val="Kazalovsebine3"/>
            <w:tabs>
              <w:tab w:val="left" w:pos="1200"/>
              <w:tab w:val="right" w:leader="dot" w:pos="9062"/>
            </w:tabs>
            <w:rPr>
              <w:rFonts w:asciiTheme="minorHAnsi" w:eastAsiaTheme="minorEastAsia" w:hAnsiTheme="minorHAnsi"/>
              <w:noProof/>
              <w:kern w:val="2"/>
              <w:sz w:val="24"/>
              <w:szCs w:val="24"/>
              <w:lang w:eastAsia="sl-SI"/>
              <w14:ligatures w14:val="standardContextual"/>
            </w:rPr>
          </w:pPr>
          <w:hyperlink w:anchor="_Toc228367300" w:history="1">
            <w:r w:rsidRPr="00EB2B74">
              <w:rPr>
                <w:rStyle w:val="Hiperpovezava"/>
                <w:noProof/>
              </w:rPr>
              <w:t>2.3.9</w:t>
            </w:r>
            <w:r>
              <w:rPr>
                <w:rFonts w:asciiTheme="minorHAnsi" w:eastAsiaTheme="minorEastAsia" w:hAnsiTheme="minorHAnsi"/>
                <w:noProof/>
                <w:kern w:val="2"/>
                <w:sz w:val="24"/>
                <w:szCs w:val="24"/>
                <w:lang w:eastAsia="sl-SI"/>
                <w14:ligatures w14:val="standardContextual"/>
              </w:rPr>
              <w:tab/>
            </w:r>
            <w:r w:rsidRPr="00EB2B74">
              <w:rPr>
                <w:rStyle w:val="Hiperpovezava"/>
                <w:noProof/>
              </w:rPr>
              <w:t>Hidrološko hidravlična študija</w:t>
            </w:r>
            <w:r>
              <w:rPr>
                <w:noProof/>
                <w:webHidden/>
              </w:rPr>
              <w:tab/>
            </w:r>
            <w:r>
              <w:rPr>
                <w:noProof/>
                <w:webHidden/>
              </w:rPr>
              <w:fldChar w:fldCharType="begin"/>
            </w:r>
            <w:r>
              <w:rPr>
                <w:noProof/>
                <w:webHidden/>
              </w:rPr>
              <w:instrText xml:space="preserve"> PAGEREF _Toc228367300 \h </w:instrText>
            </w:r>
            <w:r>
              <w:rPr>
                <w:noProof/>
                <w:webHidden/>
              </w:rPr>
            </w:r>
            <w:r>
              <w:rPr>
                <w:noProof/>
                <w:webHidden/>
              </w:rPr>
              <w:fldChar w:fldCharType="separate"/>
            </w:r>
            <w:r>
              <w:rPr>
                <w:noProof/>
                <w:webHidden/>
              </w:rPr>
              <w:t>4</w:t>
            </w:r>
            <w:r>
              <w:rPr>
                <w:noProof/>
                <w:webHidden/>
              </w:rPr>
              <w:fldChar w:fldCharType="end"/>
            </w:r>
          </w:hyperlink>
        </w:p>
        <w:p w14:paraId="08BD365E" w14:textId="77777777" w:rsidR="00C57FF2" w:rsidRDefault="00C57FF2" w:rsidP="00C57FF2">
          <w:pPr>
            <w:pStyle w:val="Kazalovsebine3"/>
            <w:tabs>
              <w:tab w:val="left" w:pos="1440"/>
              <w:tab w:val="right" w:leader="dot" w:pos="9062"/>
            </w:tabs>
            <w:rPr>
              <w:rFonts w:asciiTheme="minorHAnsi" w:eastAsiaTheme="minorEastAsia" w:hAnsiTheme="minorHAnsi"/>
              <w:noProof/>
              <w:kern w:val="2"/>
              <w:sz w:val="24"/>
              <w:szCs w:val="24"/>
              <w:lang w:eastAsia="sl-SI"/>
              <w14:ligatures w14:val="standardContextual"/>
            </w:rPr>
          </w:pPr>
          <w:hyperlink w:anchor="_Toc228367301" w:history="1">
            <w:r w:rsidRPr="00EB2B74">
              <w:rPr>
                <w:rStyle w:val="Hiperpovezava"/>
                <w:noProof/>
              </w:rPr>
              <w:t>2.3.10</w:t>
            </w:r>
            <w:r>
              <w:rPr>
                <w:rFonts w:asciiTheme="minorHAnsi" w:eastAsiaTheme="minorEastAsia" w:hAnsiTheme="minorHAnsi"/>
                <w:noProof/>
                <w:kern w:val="2"/>
                <w:sz w:val="24"/>
                <w:szCs w:val="24"/>
                <w:lang w:eastAsia="sl-SI"/>
                <w14:ligatures w14:val="standardContextual"/>
              </w:rPr>
              <w:tab/>
            </w:r>
            <w:r w:rsidRPr="00EB2B74">
              <w:rPr>
                <w:rStyle w:val="Hiperpovezava"/>
                <w:noProof/>
              </w:rPr>
              <w:t>Geodetski načrt:</w:t>
            </w:r>
            <w:r>
              <w:rPr>
                <w:noProof/>
                <w:webHidden/>
              </w:rPr>
              <w:tab/>
            </w:r>
            <w:r>
              <w:rPr>
                <w:noProof/>
                <w:webHidden/>
              </w:rPr>
              <w:fldChar w:fldCharType="begin"/>
            </w:r>
            <w:r>
              <w:rPr>
                <w:noProof/>
                <w:webHidden/>
              </w:rPr>
              <w:instrText xml:space="preserve"> PAGEREF _Toc228367301 \h </w:instrText>
            </w:r>
            <w:r>
              <w:rPr>
                <w:noProof/>
                <w:webHidden/>
              </w:rPr>
            </w:r>
            <w:r>
              <w:rPr>
                <w:noProof/>
                <w:webHidden/>
              </w:rPr>
              <w:fldChar w:fldCharType="separate"/>
            </w:r>
            <w:r>
              <w:rPr>
                <w:noProof/>
                <w:webHidden/>
              </w:rPr>
              <w:t>5</w:t>
            </w:r>
            <w:r>
              <w:rPr>
                <w:noProof/>
                <w:webHidden/>
              </w:rPr>
              <w:fldChar w:fldCharType="end"/>
            </w:r>
          </w:hyperlink>
        </w:p>
        <w:p w14:paraId="5DDB6AD8" w14:textId="77777777" w:rsidR="00C57FF2" w:rsidRDefault="00C57FF2" w:rsidP="00C57FF2">
          <w:pPr>
            <w:pStyle w:val="Kazalovsebine3"/>
            <w:tabs>
              <w:tab w:val="left" w:pos="1440"/>
              <w:tab w:val="right" w:leader="dot" w:pos="9062"/>
            </w:tabs>
            <w:rPr>
              <w:rFonts w:asciiTheme="minorHAnsi" w:eastAsiaTheme="minorEastAsia" w:hAnsiTheme="minorHAnsi"/>
              <w:noProof/>
              <w:kern w:val="2"/>
              <w:sz w:val="24"/>
              <w:szCs w:val="24"/>
              <w:lang w:eastAsia="sl-SI"/>
              <w14:ligatures w14:val="standardContextual"/>
            </w:rPr>
          </w:pPr>
          <w:hyperlink w:anchor="_Toc228367302" w:history="1">
            <w:r w:rsidRPr="00EB2B74">
              <w:rPr>
                <w:rStyle w:val="Hiperpovezava"/>
                <w:noProof/>
              </w:rPr>
              <w:t>2.3.11</w:t>
            </w:r>
            <w:r>
              <w:rPr>
                <w:rFonts w:asciiTheme="minorHAnsi" w:eastAsiaTheme="minorEastAsia" w:hAnsiTheme="minorHAnsi"/>
                <w:noProof/>
                <w:kern w:val="2"/>
                <w:sz w:val="24"/>
                <w:szCs w:val="24"/>
                <w:lang w:eastAsia="sl-SI"/>
                <w14:ligatures w14:val="standardContextual"/>
              </w:rPr>
              <w:tab/>
            </w:r>
            <w:r w:rsidRPr="00EB2B74">
              <w:rPr>
                <w:rStyle w:val="Hiperpovezava"/>
                <w:noProof/>
              </w:rPr>
              <w:t>Okoljsko poročilo:</w:t>
            </w:r>
            <w:r>
              <w:rPr>
                <w:noProof/>
                <w:webHidden/>
              </w:rPr>
              <w:tab/>
            </w:r>
            <w:r>
              <w:rPr>
                <w:noProof/>
                <w:webHidden/>
              </w:rPr>
              <w:fldChar w:fldCharType="begin"/>
            </w:r>
            <w:r>
              <w:rPr>
                <w:noProof/>
                <w:webHidden/>
              </w:rPr>
              <w:instrText xml:space="preserve"> PAGEREF _Toc228367302 \h </w:instrText>
            </w:r>
            <w:r>
              <w:rPr>
                <w:noProof/>
                <w:webHidden/>
              </w:rPr>
            </w:r>
            <w:r>
              <w:rPr>
                <w:noProof/>
                <w:webHidden/>
              </w:rPr>
              <w:fldChar w:fldCharType="separate"/>
            </w:r>
            <w:r>
              <w:rPr>
                <w:noProof/>
                <w:webHidden/>
              </w:rPr>
              <w:t>5</w:t>
            </w:r>
            <w:r>
              <w:rPr>
                <w:noProof/>
                <w:webHidden/>
              </w:rPr>
              <w:fldChar w:fldCharType="end"/>
            </w:r>
          </w:hyperlink>
        </w:p>
        <w:p w14:paraId="459ED13C" w14:textId="77777777" w:rsidR="00C57FF2" w:rsidRDefault="00C57FF2" w:rsidP="00C57FF2">
          <w:pPr>
            <w:pStyle w:val="Kazalovsebine3"/>
            <w:tabs>
              <w:tab w:val="left" w:pos="1440"/>
              <w:tab w:val="right" w:leader="dot" w:pos="9062"/>
            </w:tabs>
            <w:rPr>
              <w:rFonts w:asciiTheme="minorHAnsi" w:eastAsiaTheme="minorEastAsia" w:hAnsiTheme="minorHAnsi"/>
              <w:noProof/>
              <w:kern w:val="2"/>
              <w:sz w:val="24"/>
              <w:szCs w:val="24"/>
              <w:lang w:eastAsia="sl-SI"/>
              <w14:ligatures w14:val="standardContextual"/>
            </w:rPr>
          </w:pPr>
          <w:hyperlink w:anchor="_Toc228367303" w:history="1">
            <w:r w:rsidRPr="00EB2B74">
              <w:rPr>
                <w:rStyle w:val="Hiperpovezava"/>
                <w:noProof/>
              </w:rPr>
              <w:t>2.3.12</w:t>
            </w:r>
            <w:r>
              <w:rPr>
                <w:rFonts w:asciiTheme="minorHAnsi" w:eastAsiaTheme="minorEastAsia" w:hAnsiTheme="minorHAnsi"/>
                <w:noProof/>
                <w:kern w:val="2"/>
                <w:sz w:val="24"/>
                <w:szCs w:val="24"/>
                <w:lang w:eastAsia="sl-SI"/>
                <w14:ligatures w14:val="standardContextual"/>
              </w:rPr>
              <w:tab/>
            </w:r>
            <w:r w:rsidRPr="00EB2B74">
              <w:rPr>
                <w:rStyle w:val="Hiperpovezava"/>
                <w:noProof/>
              </w:rPr>
              <w:t>OPPN za obnovo</w:t>
            </w:r>
            <w:r>
              <w:rPr>
                <w:noProof/>
                <w:webHidden/>
              </w:rPr>
              <w:tab/>
            </w:r>
            <w:r>
              <w:rPr>
                <w:noProof/>
                <w:webHidden/>
              </w:rPr>
              <w:fldChar w:fldCharType="begin"/>
            </w:r>
            <w:r>
              <w:rPr>
                <w:noProof/>
                <w:webHidden/>
              </w:rPr>
              <w:instrText xml:space="preserve"> PAGEREF _Toc228367303 \h </w:instrText>
            </w:r>
            <w:r>
              <w:rPr>
                <w:noProof/>
                <w:webHidden/>
              </w:rPr>
            </w:r>
            <w:r>
              <w:rPr>
                <w:noProof/>
                <w:webHidden/>
              </w:rPr>
              <w:fldChar w:fldCharType="separate"/>
            </w:r>
            <w:r>
              <w:rPr>
                <w:noProof/>
                <w:webHidden/>
              </w:rPr>
              <w:t>5</w:t>
            </w:r>
            <w:r>
              <w:rPr>
                <w:noProof/>
                <w:webHidden/>
              </w:rPr>
              <w:fldChar w:fldCharType="end"/>
            </w:r>
          </w:hyperlink>
        </w:p>
        <w:p w14:paraId="78CDD2CB" w14:textId="77777777" w:rsidR="00C57FF2" w:rsidRDefault="00C57FF2" w:rsidP="00C57FF2">
          <w:pPr>
            <w:pStyle w:val="Kazalovsebine1"/>
            <w:rPr>
              <w:rFonts w:asciiTheme="minorHAnsi" w:eastAsiaTheme="minorEastAsia" w:hAnsiTheme="minorHAnsi"/>
              <w:noProof/>
              <w:kern w:val="2"/>
              <w:sz w:val="24"/>
              <w:szCs w:val="24"/>
              <w:lang w:eastAsia="sl-SI"/>
              <w14:ligatures w14:val="standardContextual"/>
            </w:rPr>
          </w:pPr>
          <w:hyperlink w:anchor="_Toc228367304" w:history="1">
            <w:r w:rsidRPr="00EB2B74">
              <w:rPr>
                <w:rStyle w:val="Hiperpovezava"/>
                <w:noProof/>
              </w:rPr>
              <w:t>3</w:t>
            </w:r>
            <w:r>
              <w:rPr>
                <w:rFonts w:asciiTheme="minorHAnsi" w:eastAsiaTheme="minorEastAsia" w:hAnsiTheme="minorHAnsi"/>
                <w:noProof/>
                <w:kern w:val="2"/>
                <w:sz w:val="24"/>
                <w:szCs w:val="24"/>
                <w:lang w:eastAsia="sl-SI"/>
                <w14:ligatures w14:val="standardContextual"/>
              </w:rPr>
              <w:tab/>
            </w:r>
            <w:r w:rsidRPr="00EB2B74">
              <w:rPr>
                <w:rStyle w:val="Hiperpovezava"/>
                <w:noProof/>
              </w:rPr>
              <w:t>OBMOČJE OBDELAVE IN PREDMET NAROČILA</w:t>
            </w:r>
            <w:r>
              <w:rPr>
                <w:noProof/>
                <w:webHidden/>
              </w:rPr>
              <w:tab/>
            </w:r>
            <w:r>
              <w:rPr>
                <w:noProof/>
                <w:webHidden/>
              </w:rPr>
              <w:fldChar w:fldCharType="begin"/>
            </w:r>
            <w:r>
              <w:rPr>
                <w:noProof/>
                <w:webHidden/>
              </w:rPr>
              <w:instrText xml:space="preserve"> PAGEREF _Toc228367304 \h </w:instrText>
            </w:r>
            <w:r>
              <w:rPr>
                <w:noProof/>
                <w:webHidden/>
              </w:rPr>
            </w:r>
            <w:r>
              <w:rPr>
                <w:noProof/>
                <w:webHidden/>
              </w:rPr>
              <w:fldChar w:fldCharType="separate"/>
            </w:r>
            <w:r>
              <w:rPr>
                <w:noProof/>
                <w:webHidden/>
              </w:rPr>
              <w:t>6</w:t>
            </w:r>
            <w:r>
              <w:rPr>
                <w:noProof/>
                <w:webHidden/>
              </w:rPr>
              <w:fldChar w:fldCharType="end"/>
            </w:r>
          </w:hyperlink>
        </w:p>
        <w:p w14:paraId="0B1CBA73" w14:textId="77777777" w:rsidR="00C57FF2" w:rsidRDefault="00C57FF2" w:rsidP="00C57FF2">
          <w:pPr>
            <w:pStyle w:val="Kazalovsebine2"/>
            <w:tabs>
              <w:tab w:val="left" w:pos="960"/>
              <w:tab w:val="right" w:leader="dot" w:pos="9062"/>
            </w:tabs>
            <w:rPr>
              <w:rFonts w:asciiTheme="minorHAnsi" w:eastAsiaTheme="minorEastAsia" w:hAnsiTheme="minorHAnsi"/>
              <w:noProof/>
              <w:kern w:val="2"/>
              <w:sz w:val="24"/>
              <w:szCs w:val="24"/>
              <w:lang w:eastAsia="sl-SI"/>
              <w14:ligatures w14:val="standardContextual"/>
            </w:rPr>
          </w:pPr>
          <w:hyperlink w:anchor="_Toc228367305" w:history="1">
            <w:r w:rsidRPr="00EB2B74">
              <w:rPr>
                <w:rStyle w:val="Hiperpovezava"/>
                <w:noProof/>
              </w:rPr>
              <w:t>3.1</w:t>
            </w:r>
            <w:r>
              <w:rPr>
                <w:rFonts w:asciiTheme="minorHAnsi" w:eastAsiaTheme="minorEastAsia" w:hAnsiTheme="minorHAnsi"/>
                <w:noProof/>
                <w:kern w:val="2"/>
                <w:sz w:val="24"/>
                <w:szCs w:val="24"/>
                <w:lang w:eastAsia="sl-SI"/>
                <w14:ligatures w14:val="standardContextual"/>
              </w:rPr>
              <w:tab/>
            </w:r>
            <w:r w:rsidRPr="00EB2B74">
              <w:rPr>
                <w:rStyle w:val="Hiperpovezava"/>
                <w:noProof/>
              </w:rPr>
              <w:t>Območje obdelave</w:t>
            </w:r>
            <w:r>
              <w:rPr>
                <w:noProof/>
                <w:webHidden/>
              </w:rPr>
              <w:tab/>
            </w:r>
            <w:r>
              <w:rPr>
                <w:noProof/>
                <w:webHidden/>
              </w:rPr>
              <w:fldChar w:fldCharType="begin"/>
            </w:r>
            <w:r>
              <w:rPr>
                <w:noProof/>
                <w:webHidden/>
              </w:rPr>
              <w:instrText xml:space="preserve"> PAGEREF _Toc228367305 \h </w:instrText>
            </w:r>
            <w:r>
              <w:rPr>
                <w:noProof/>
                <w:webHidden/>
              </w:rPr>
            </w:r>
            <w:r>
              <w:rPr>
                <w:noProof/>
                <w:webHidden/>
              </w:rPr>
              <w:fldChar w:fldCharType="separate"/>
            </w:r>
            <w:r>
              <w:rPr>
                <w:noProof/>
                <w:webHidden/>
              </w:rPr>
              <w:t>6</w:t>
            </w:r>
            <w:r>
              <w:rPr>
                <w:noProof/>
                <w:webHidden/>
              </w:rPr>
              <w:fldChar w:fldCharType="end"/>
            </w:r>
          </w:hyperlink>
        </w:p>
        <w:p w14:paraId="68297543" w14:textId="77777777" w:rsidR="00C57FF2" w:rsidRDefault="00C57FF2" w:rsidP="00C57FF2">
          <w:pPr>
            <w:pStyle w:val="Kazalovsebine3"/>
            <w:tabs>
              <w:tab w:val="left" w:pos="1200"/>
              <w:tab w:val="right" w:leader="dot" w:pos="9062"/>
            </w:tabs>
            <w:rPr>
              <w:rFonts w:asciiTheme="minorHAnsi" w:eastAsiaTheme="minorEastAsia" w:hAnsiTheme="minorHAnsi"/>
              <w:noProof/>
              <w:kern w:val="2"/>
              <w:sz w:val="24"/>
              <w:szCs w:val="24"/>
              <w:lang w:eastAsia="sl-SI"/>
              <w14:ligatures w14:val="standardContextual"/>
            </w:rPr>
          </w:pPr>
          <w:hyperlink w:anchor="_Toc228367306" w:history="1">
            <w:r w:rsidRPr="00EB2B74">
              <w:rPr>
                <w:rStyle w:val="Hiperpovezava"/>
                <w:noProof/>
              </w:rPr>
              <w:t>3.1.1</w:t>
            </w:r>
            <w:r>
              <w:rPr>
                <w:rFonts w:asciiTheme="minorHAnsi" w:eastAsiaTheme="minorEastAsia" w:hAnsiTheme="minorHAnsi"/>
                <w:noProof/>
                <w:kern w:val="2"/>
                <w:sz w:val="24"/>
                <w:szCs w:val="24"/>
                <w:lang w:eastAsia="sl-SI"/>
                <w14:ligatures w14:val="standardContextual"/>
              </w:rPr>
              <w:tab/>
            </w:r>
            <w:r w:rsidRPr="00EB2B74">
              <w:rPr>
                <w:rStyle w:val="Hiperpovezava"/>
                <w:noProof/>
              </w:rPr>
              <w:t>Območje naselja Topole</w:t>
            </w:r>
            <w:r>
              <w:rPr>
                <w:noProof/>
                <w:webHidden/>
              </w:rPr>
              <w:tab/>
            </w:r>
            <w:r>
              <w:rPr>
                <w:noProof/>
                <w:webHidden/>
              </w:rPr>
              <w:fldChar w:fldCharType="begin"/>
            </w:r>
            <w:r>
              <w:rPr>
                <w:noProof/>
                <w:webHidden/>
              </w:rPr>
              <w:instrText xml:space="preserve"> PAGEREF _Toc228367306 \h </w:instrText>
            </w:r>
            <w:r>
              <w:rPr>
                <w:noProof/>
                <w:webHidden/>
              </w:rPr>
            </w:r>
            <w:r>
              <w:rPr>
                <w:noProof/>
                <w:webHidden/>
              </w:rPr>
              <w:fldChar w:fldCharType="separate"/>
            </w:r>
            <w:r>
              <w:rPr>
                <w:noProof/>
                <w:webHidden/>
              </w:rPr>
              <w:t>7</w:t>
            </w:r>
            <w:r>
              <w:rPr>
                <w:noProof/>
                <w:webHidden/>
              </w:rPr>
              <w:fldChar w:fldCharType="end"/>
            </w:r>
          </w:hyperlink>
        </w:p>
        <w:p w14:paraId="198480FB" w14:textId="77777777" w:rsidR="00C57FF2" w:rsidRDefault="00C57FF2" w:rsidP="00C57FF2">
          <w:pPr>
            <w:pStyle w:val="Kazalovsebine3"/>
            <w:tabs>
              <w:tab w:val="left" w:pos="1200"/>
              <w:tab w:val="right" w:leader="dot" w:pos="9062"/>
            </w:tabs>
            <w:rPr>
              <w:rFonts w:asciiTheme="minorHAnsi" w:eastAsiaTheme="minorEastAsia" w:hAnsiTheme="minorHAnsi"/>
              <w:noProof/>
              <w:kern w:val="2"/>
              <w:sz w:val="24"/>
              <w:szCs w:val="24"/>
              <w:lang w:eastAsia="sl-SI"/>
              <w14:ligatures w14:val="standardContextual"/>
            </w:rPr>
          </w:pPr>
          <w:hyperlink w:anchor="_Toc228367307" w:history="1">
            <w:r w:rsidRPr="00EB2B74">
              <w:rPr>
                <w:rStyle w:val="Hiperpovezava"/>
                <w:noProof/>
              </w:rPr>
              <w:t>3.1.2</w:t>
            </w:r>
            <w:r>
              <w:rPr>
                <w:rFonts w:asciiTheme="minorHAnsi" w:eastAsiaTheme="minorEastAsia" w:hAnsiTheme="minorHAnsi"/>
                <w:noProof/>
                <w:kern w:val="2"/>
                <w:sz w:val="24"/>
                <w:szCs w:val="24"/>
                <w:lang w:eastAsia="sl-SI"/>
                <w14:ligatures w14:val="standardContextual"/>
              </w:rPr>
              <w:tab/>
            </w:r>
            <w:r w:rsidRPr="00EB2B74">
              <w:rPr>
                <w:rStyle w:val="Hiperpovezava"/>
                <w:noProof/>
              </w:rPr>
              <w:t>Suhi zadrževalnik Pšata</w:t>
            </w:r>
            <w:r>
              <w:rPr>
                <w:noProof/>
                <w:webHidden/>
              </w:rPr>
              <w:tab/>
            </w:r>
            <w:r>
              <w:rPr>
                <w:noProof/>
                <w:webHidden/>
              </w:rPr>
              <w:fldChar w:fldCharType="begin"/>
            </w:r>
            <w:r>
              <w:rPr>
                <w:noProof/>
                <w:webHidden/>
              </w:rPr>
              <w:instrText xml:space="preserve"> PAGEREF _Toc228367307 \h </w:instrText>
            </w:r>
            <w:r>
              <w:rPr>
                <w:noProof/>
                <w:webHidden/>
              </w:rPr>
            </w:r>
            <w:r>
              <w:rPr>
                <w:noProof/>
                <w:webHidden/>
              </w:rPr>
              <w:fldChar w:fldCharType="separate"/>
            </w:r>
            <w:r>
              <w:rPr>
                <w:noProof/>
                <w:webHidden/>
              </w:rPr>
              <w:t>7</w:t>
            </w:r>
            <w:r>
              <w:rPr>
                <w:noProof/>
                <w:webHidden/>
              </w:rPr>
              <w:fldChar w:fldCharType="end"/>
            </w:r>
          </w:hyperlink>
        </w:p>
        <w:p w14:paraId="0B54D768" w14:textId="77777777" w:rsidR="00C57FF2" w:rsidRDefault="00C57FF2" w:rsidP="00C57FF2">
          <w:pPr>
            <w:pStyle w:val="Kazalovsebine2"/>
            <w:tabs>
              <w:tab w:val="left" w:pos="960"/>
              <w:tab w:val="right" w:leader="dot" w:pos="9062"/>
            </w:tabs>
            <w:rPr>
              <w:rFonts w:asciiTheme="minorHAnsi" w:eastAsiaTheme="minorEastAsia" w:hAnsiTheme="minorHAnsi"/>
              <w:noProof/>
              <w:kern w:val="2"/>
              <w:sz w:val="24"/>
              <w:szCs w:val="24"/>
              <w:lang w:eastAsia="sl-SI"/>
              <w14:ligatures w14:val="standardContextual"/>
            </w:rPr>
          </w:pPr>
          <w:hyperlink w:anchor="_Toc228367308" w:history="1">
            <w:r w:rsidRPr="00EB2B74">
              <w:rPr>
                <w:rStyle w:val="Hiperpovezava"/>
                <w:noProof/>
              </w:rPr>
              <w:t>3.2</w:t>
            </w:r>
            <w:r>
              <w:rPr>
                <w:rFonts w:asciiTheme="minorHAnsi" w:eastAsiaTheme="minorEastAsia" w:hAnsiTheme="minorHAnsi"/>
                <w:noProof/>
                <w:kern w:val="2"/>
                <w:sz w:val="24"/>
                <w:szCs w:val="24"/>
                <w:lang w:eastAsia="sl-SI"/>
                <w14:ligatures w14:val="standardContextual"/>
              </w:rPr>
              <w:tab/>
            </w:r>
            <w:r w:rsidRPr="00EB2B74">
              <w:rPr>
                <w:rStyle w:val="Hiperpovezava"/>
                <w:noProof/>
              </w:rPr>
              <w:t>Predmet naloge</w:t>
            </w:r>
            <w:r>
              <w:rPr>
                <w:noProof/>
                <w:webHidden/>
              </w:rPr>
              <w:tab/>
            </w:r>
            <w:r>
              <w:rPr>
                <w:noProof/>
                <w:webHidden/>
              </w:rPr>
              <w:fldChar w:fldCharType="begin"/>
            </w:r>
            <w:r>
              <w:rPr>
                <w:noProof/>
                <w:webHidden/>
              </w:rPr>
              <w:instrText xml:space="preserve"> PAGEREF _Toc228367308 \h </w:instrText>
            </w:r>
            <w:r>
              <w:rPr>
                <w:noProof/>
                <w:webHidden/>
              </w:rPr>
            </w:r>
            <w:r>
              <w:rPr>
                <w:noProof/>
                <w:webHidden/>
              </w:rPr>
              <w:fldChar w:fldCharType="separate"/>
            </w:r>
            <w:r>
              <w:rPr>
                <w:noProof/>
                <w:webHidden/>
              </w:rPr>
              <w:t>8</w:t>
            </w:r>
            <w:r>
              <w:rPr>
                <w:noProof/>
                <w:webHidden/>
              </w:rPr>
              <w:fldChar w:fldCharType="end"/>
            </w:r>
          </w:hyperlink>
        </w:p>
        <w:p w14:paraId="50D8696D" w14:textId="77777777" w:rsidR="00C57FF2" w:rsidRDefault="00C57FF2" w:rsidP="00C57FF2">
          <w:pPr>
            <w:pStyle w:val="Kazalovsebine1"/>
            <w:rPr>
              <w:rFonts w:asciiTheme="minorHAnsi" w:eastAsiaTheme="minorEastAsia" w:hAnsiTheme="minorHAnsi"/>
              <w:noProof/>
              <w:kern w:val="2"/>
              <w:sz w:val="24"/>
              <w:szCs w:val="24"/>
              <w:lang w:eastAsia="sl-SI"/>
              <w14:ligatures w14:val="standardContextual"/>
            </w:rPr>
          </w:pPr>
          <w:hyperlink w:anchor="_Toc228367309" w:history="1">
            <w:r w:rsidRPr="00EB2B74">
              <w:rPr>
                <w:rStyle w:val="Hiperpovezava"/>
                <w:noProof/>
              </w:rPr>
              <w:t>4</w:t>
            </w:r>
            <w:r>
              <w:rPr>
                <w:rFonts w:asciiTheme="minorHAnsi" w:eastAsiaTheme="minorEastAsia" w:hAnsiTheme="minorHAnsi"/>
                <w:noProof/>
                <w:kern w:val="2"/>
                <w:sz w:val="24"/>
                <w:szCs w:val="24"/>
                <w:lang w:eastAsia="sl-SI"/>
                <w14:ligatures w14:val="standardContextual"/>
              </w:rPr>
              <w:tab/>
            </w:r>
            <w:r w:rsidRPr="00EB2B74">
              <w:rPr>
                <w:rStyle w:val="Hiperpovezava"/>
                <w:noProof/>
              </w:rPr>
              <w:t>SMERNICE ZA PROJEKTIRANJE</w:t>
            </w:r>
            <w:r>
              <w:rPr>
                <w:noProof/>
                <w:webHidden/>
              </w:rPr>
              <w:tab/>
            </w:r>
            <w:r>
              <w:rPr>
                <w:noProof/>
                <w:webHidden/>
              </w:rPr>
              <w:fldChar w:fldCharType="begin"/>
            </w:r>
            <w:r>
              <w:rPr>
                <w:noProof/>
                <w:webHidden/>
              </w:rPr>
              <w:instrText xml:space="preserve"> PAGEREF _Toc228367309 \h </w:instrText>
            </w:r>
            <w:r>
              <w:rPr>
                <w:noProof/>
                <w:webHidden/>
              </w:rPr>
            </w:r>
            <w:r>
              <w:rPr>
                <w:noProof/>
                <w:webHidden/>
              </w:rPr>
              <w:fldChar w:fldCharType="separate"/>
            </w:r>
            <w:r>
              <w:rPr>
                <w:noProof/>
                <w:webHidden/>
              </w:rPr>
              <w:t>11</w:t>
            </w:r>
            <w:r>
              <w:rPr>
                <w:noProof/>
                <w:webHidden/>
              </w:rPr>
              <w:fldChar w:fldCharType="end"/>
            </w:r>
          </w:hyperlink>
        </w:p>
        <w:p w14:paraId="195160BA" w14:textId="77777777" w:rsidR="00C57FF2" w:rsidRDefault="00C57FF2" w:rsidP="00C57FF2">
          <w:pPr>
            <w:pStyle w:val="Kazalovsebine2"/>
            <w:tabs>
              <w:tab w:val="left" w:pos="960"/>
              <w:tab w:val="right" w:leader="dot" w:pos="9062"/>
            </w:tabs>
            <w:rPr>
              <w:rFonts w:asciiTheme="minorHAnsi" w:eastAsiaTheme="minorEastAsia" w:hAnsiTheme="minorHAnsi"/>
              <w:noProof/>
              <w:kern w:val="2"/>
              <w:sz w:val="24"/>
              <w:szCs w:val="24"/>
              <w:lang w:eastAsia="sl-SI"/>
              <w14:ligatures w14:val="standardContextual"/>
            </w:rPr>
          </w:pPr>
          <w:hyperlink w:anchor="_Toc228367310" w:history="1">
            <w:r w:rsidRPr="00EB2B74">
              <w:rPr>
                <w:rStyle w:val="Hiperpovezava"/>
                <w:noProof/>
              </w:rPr>
              <w:t>4.1</w:t>
            </w:r>
            <w:r>
              <w:rPr>
                <w:rFonts w:asciiTheme="minorHAnsi" w:eastAsiaTheme="minorEastAsia" w:hAnsiTheme="minorHAnsi"/>
                <w:noProof/>
                <w:kern w:val="2"/>
                <w:sz w:val="24"/>
                <w:szCs w:val="24"/>
                <w:lang w:eastAsia="sl-SI"/>
                <w14:ligatures w14:val="standardContextual"/>
              </w:rPr>
              <w:tab/>
            </w:r>
            <w:r w:rsidRPr="00EB2B74">
              <w:rPr>
                <w:rStyle w:val="Hiperpovezava"/>
                <w:noProof/>
              </w:rPr>
              <w:t>Pogoji za projektiranje</w:t>
            </w:r>
            <w:r>
              <w:rPr>
                <w:noProof/>
                <w:webHidden/>
              </w:rPr>
              <w:tab/>
            </w:r>
            <w:r>
              <w:rPr>
                <w:noProof/>
                <w:webHidden/>
              </w:rPr>
              <w:fldChar w:fldCharType="begin"/>
            </w:r>
            <w:r>
              <w:rPr>
                <w:noProof/>
                <w:webHidden/>
              </w:rPr>
              <w:instrText xml:space="preserve"> PAGEREF _Toc228367310 \h </w:instrText>
            </w:r>
            <w:r>
              <w:rPr>
                <w:noProof/>
                <w:webHidden/>
              </w:rPr>
            </w:r>
            <w:r>
              <w:rPr>
                <w:noProof/>
                <w:webHidden/>
              </w:rPr>
              <w:fldChar w:fldCharType="separate"/>
            </w:r>
            <w:r>
              <w:rPr>
                <w:noProof/>
                <w:webHidden/>
              </w:rPr>
              <w:t>11</w:t>
            </w:r>
            <w:r>
              <w:rPr>
                <w:noProof/>
                <w:webHidden/>
              </w:rPr>
              <w:fldChar w:fldCharType="end"/>
            </w:r>
          </w:hyperlink>
        </w:p>
        <w:p w14:paraId="61F88926" w14:textId="77777777" w:rsidR="00C57FF2" w:rsidRDefault="00C57FF2" w:rsidP="00C57FF2">
          <w:pPr>
            <w:pStyle w:val="Kazalovsebine3"/>
            <w:tabs>
              <w:tab w:val="left" w:pos="1200"/>
              <w:tab w:val="right" w:leader="dot" w:pos="9062"/>
            </w:tabs>
            <w:rPr>
              <w:rFonts w:asciiTheme="minorHAnsi" w:eastAsiaTheme="minorEastAsia" w:hAnsiTheme="minorHAnsi"/>
              <w:noProof/>
              <w:kern w:val="2"/>
              <w:sz w:val="24"/>
              <w:szCs w:val="24"/>
              <w:lang w:eastAsia="sl-SI"/>
              <w14:ligatures w14:val="standardContextual"/>
            </w:rPr>
          </w:pPr>
          <w:hyperlink w:anchor="_Toc228367311" w:history="1">
            <w:r w:rsidRPr="00EB2B74">
              <w:rPr>
                <w:rStyle w:val="Hiperpovezava"/>
                <w:noProof/>
              </w:rPr>
              <w:t>4.1.1</w:t>
            </w:r>
            <w:r>
              <w:rPr>
                <w:rFonts w:asciiTheme="minorHAnsi" w:eastAsiaTheme="minorEastAsia" w:hAnsiTheme="minorHAnsi"/>
                <w:noProof/>
                <w:kern w:val="2"/>
                <w:sz w:val="24"/>
                <w:szCs w:val="24"/>
                <w:lang w:eastAsia="sl-SI"/>
                <w14:ligatures w14:val="standardContextual"/>
              </w:rPr>
              <w:tab/>
            </w:r>
            <w:r w:rsidRPr="00EB2B74">
              <w:rPr>
                <w:rStyle w:val="Hiperpovezava"/>
                <w:noProof/>
              </w:rPr>
              <w:t>Zakonska izhodišča</w:t>
            </w:r>
            <w:r>
              <w:rPr>
                <w:noProof/>
                <w:webHidden/>
              </w:rPr>
              <w:tab/>
            </w:r>
            <w:r>
              <w:rPr>
                <w:noProof/>
                <w:webHidden/>
              </w:rPr>
              <w:fldChar w:fldCharType="begin"/>
            </w:r>
            <w:r>
              <w:rPr>
                <w:noProof/>
                <w:webHidden/>
              </w:rPr>
              <w:instrText xml:space="preserve"> PAGEREF _Toc228367311 \h </w:instrText>
            </w:r>
            <w:r>
              <w:rPr>
                <w:noProof/>
                <w:webHidden/>
              </w:rPr>
            </w:r>
            <w:r>
              <w:rPr>
                <w:noProof/>
                <w:webHidden/>
              </w:rPr>
              <w:fldChar w:fldCharType="separate"/>
            </w:r>
            <w:r>
              <w:rPr>
                <w:noProof/>
                <w:webHidden/>
              </w:rPr>
              <w:t>11</w:t>
            </w:r>
            <w:r>
              <w:rPr>
                <w:noProof/>
                <w:webHidden/>
              </w:rPr>
              <w:fldChar w:fldCharType="end"/>
            </w:r>
          </w:hyperlink>
        </w:p>
        <w:p w14:paraId="16B25EE2" w14:textId="77777777" w:rsidR="00C57FF2" w:rsidRDefault="00C57FF2" w:rsidP="00C57FF2">
          <w:pPr>
            <w:pStyle w:val="Kazalovsebine3"/>
            <w:tabs>
              <w:tab w:val="left" w:pos="1200"/>
              <w:tab w:val="right" w:leader="dot" w:pos="9062"/>
            </w:tabs>
            <w:rPr>
              <w:rFonts w:asciiTheme="minorHAnsi" w:eastAsiaTheme="minorEastAsia" w:hAnsiTheme="minorHAnsi"/>
              <w:noProof/>
              <w:kern w:val="2"/>
              <w:sz w:val="24"/>
              <w:szCs w:val="24"/>
              <w:lang w:eastAsia="sl-SI"/>
              <w14:ligatures w14:val="standardContextual"/>
            </w:rPr>
          </w:pPr>
          <w:hyperlink w:anchor="_Toc228367312" w:history="1">
            <w:r w:rsidRPr="00EB2B74">
              <w:rPr>
                <w:rStyle w:val="Hiperpovezava"/>
                <w:noProof/>
              </w:rPr>
              <w:t>4.1.2</w:t>
            </w:r>
            <w:r>
              <w:rPr>
                <w:rFonts w:asciiTheme="minorHAnsi" w:eastAsiaTheme="minorEastAsia" w:hAnsiTheme="minorHAnsi"/>
                <w:noProof/>
                <w:kern w:val="2"/>
                <w:sz w:val="24"/>
                <w:szCs w:val="24"/>
                <w:lang w:eastAsia="sl-SI"/>
                <w14:ligatures w14:val="standardContextual"/>
              </w:rPr>
              <w:tab/>
            </w:r>
            <w:r w:rsidRPr="00EB2B74">
              <w:rPr>
                <w:rStyle w:val="Hiperpovezava"/>
                <w:noProof/>
              </w:rPr>
              <w:t>Drugi pogoji za projektiranje</w:t>
            </w:r>
            <w:r>
              <w:rPr>
                <w:noProof/>
                <w:webHidden/>
              </w:rPr>
              <w:tab/>
            </w:r>
            <w:r>
              <w:rPr>
                <w:noProof/>
                <w:webHidden/>
              </w:rPr>
              <w:fldChar w:fldCharType="begin"/>
            </w:r>
            <w:r>
              <w:rPr>
                <w:noProof/>
                <w:webHidden/>
              </w:rPr>
              <w:instrText xml:space="preserve"> PAGEREF _Toc228367312 \h </w:instrText>
            </w:r>
            <w:r>
              <w:rPr>
                <w:noProof/>
                <w:webHidden/>
              </w:rPr>
            </w:r>
            <w:r>
              <w:rPr>
                <w:noProof/>
                <w:webHidden/>
              </w:rPr>
              <w:fldChar w:fldCharType="separate"/>
            </w:r>
            <w:r>
              <w:rPr>
                <w:noProof/>
                <w:webHidden/>
              </w:rPr>
              <w:t>11</w:t>
            </w:r>
            <w:r>
              <w:rPr>
                <w:noProof/>
                <w:webHidden/>
              </w:rPr>
              <w:fldChar w:fldCharType="end"/>
            </w:r>
          </w:hyperlink>
        </w:p>
        <w:p w14:paraId="53EEC30A" w14:textId="77777777" w:rsidR="00C57FF2" w:rsidRDefault="00C57FF2" w:rsidP="00C57FF2">
          <w:pPr>
            <w:pStyle w:val="Kazalovsebine3"/>
            <w:tabs>
              <w:tab w:val="left" w:pos="1200"/>
              <w:tab w:val="right" w:leader="dot" w:pos="9062"/>
            </w:tabs>
            <w:rPr>
              <w:rFonts w:asciiTheme="minorHAnsi" w:eastAsiaTheme="minorEastAsia" w:hAnsiTheme="minorHAnsi"/>
              <w:noProof/>
              <w:kern w:val="2"/>
              <w:sz w:val="24"/>
              <w:szCs w:val="24"/>
              <w:lang w:eastAsia="sl-SI"/>
              <w14:ligatures w14:val="standardContextual"/>
            </w:rPr>
          </w:pPr>
          <w:hyperlink w:anchor="_Toc228367313" w:history="1">
            <w:r w:rsidRPr="00EB2B74">
              <w:rPr>
                <w:rStyle w:val="Hiperpovezava"/>
                <w:noProof/>
              </w:rPr>
              <w:t>4.1.3</w:t>
            </w:r>
            <w:r>
              <w:rPr>
                <w:rFonts w:asciiTheme="minorHAnsi" w:eastAsiaTheme="minorEastAsia" w:hAnsiTheme="minorHAnsi"/>
                <w:noProof/>
                <w:kern w:val="2"/>
                <w:sz w:val="24"/>
                <w:szCs w:val="24"/>
                <w:lang w:eastAsia="sl-SI"/>
                <w14:ligatures w14:val="standardContextual"/>
              </w:rPr>
              <w:tab/>
            </w:r>
            <w:r w:rsidRPr="00EB2B74">
              <w:rPr>
                <w:rStyle w:val="Hiperpovezava"/>
                <w:noProof/>
              </w:rPr>
              <w:t>Obseg del</w:t>
            </w:r>
            <w:r>
              <w:rPr>
                <w:noProof/>
                <w:webHidden/>
              </w:rPr>
              <w:tab/>
            </w:r>
            <w:r>
              <w:rPr>
                <w:noProof/>
                <w:webHidden/>
              </w:rPr>
              <w:fldChar w:fldCharType="begin"/>
            </w:r>
            <w:r>
              <w:rPr>
                <w:noProof/>
                <w:webHidden/>
              </w:rPr>
              <w:instrText xml:space="preserve"> PAGEREF _Toc228367313 \h </w:instrText>
            </w:r>
            <w:r>
              <w:rPr>
                <w:noProof/>
                <w:webHidden/>
              </w:rPr>
            </w:r>
            <w:r>
              <w:rPr>
                <w:noProof/>
                <w:webHidden/>
              </w:rPr>
              <w:fldChar w:fldCharType="separate"/>
            </w:r>
            <w:r>
              <w:rPr>
                <w:noProof/>
                <w:webHidden/>
              </w:rPr>
              <w:t>12</w:t>
            </w:r>
            <w:r>
              <w:rPr>
                <w:noProof/>
                <w:webHidden/>
              </w:rPr>
              <w:fldChar w:fldCharType="end"/>
            </w:r>
          </w:hyperlink>
        </w:p>
        <w:p w14:paraId="09BD46A7" w14:textId="77777777" w:rsidR="00C57FF2" w:rsidRDefault="00C57FF2" w:rsidP="00C57FF2">
          <w:pPr>
            <w:pStyle w:val="Kazalovsebine1"/>
            <w:rPr>
              <w:rFonts w:asciiTheme="minorHAnsi" w:eastAsiaTheme="minorEastAsia" w:hAnsiTheme="minorHAnsi"/>
              <w:noProof/>
              <w:kern w:val="2"/>
              <w:sz w:val="24"/>
              <w:szCs w:val="24"/>
              <w:lang w:eastAsia="sl-SI"/>
              <w14:ligatures w14:val="standardContextual"/>
            </w:rPr>
          </w:pPr>
          <w:hyperlink w:anchor="_Toc228367314" w:history="1">
            <w:r w:rsidRPr="00EB2B74">
              <w:rPr>
                <w:rStyle w:val="Hiperpovezava"/>
                <w:noProof/>
              </w:rPr>
              <w:t>5</w:t>
            </w:r>
            <w:r>
              <w:rPr>
                <w:rFonts w:asciiTheme="minorHAnsi" w:eastAsiaTheme="minorEastAsia" w:hAnsiTheme="minorHAnsi"/>
                <w:noProof/>
                <w:kern w:val="2"/>
                <w:sz w:val="24"/>
                <w:szCs w:val="24"/>
                <w:lang w:eastAsia="sl-SI"/>
                <w14:ligatures w14:val="standardContextual"/>
              </w:rPr>
              <w:tab/>
            </w:r>
            <w:r w:rsidRPr="00EB2B74">
              <w:rPr>
                <w:rStyle w:val="Hiperpovezava"/>
                <w:noProof/>
              </w:rPr>
              <w:t>ODDAJA DOKUMENTACIJE</w:t>
            </w:r>
            <w:r>
              <w:rPr>
                <w:noProof/>
                <w:webHidden/>
              </w:rPr>
              <w:tab/>
            </w:r>
            <w:r>
              <w:rPr>
                <w:noProof/>
                <w:webHidden/>
              </w:rPr>
              <w:fldChar w:fldCharType="begin"/>
            </w:r>
            <w:r>
              <w:rPr>
                <w:noProof/>
                <w:webHidden/>
              </w:rPr>
              <w:instrText xml:space="preserve"> PAGEREF _Toc228367314 \h </w:instrText>
            </w:r>
            <w:r>
              <w:rPr>
                <w:noProof/>
                <w:webHidden/>
              </w:rPr>
            </w:r>
            <w:r>
              <w:rPr>
                <w:noProof/>
                <w:webHidden/>
              </w:rPr>
              <w:fldChar w:fldCharType="separate"/>
            </w:r>
            <w:r>
              <w:rPr>
                <w:noProof/>
                <w:webHidden/>
              </w:rPr>
              <w:t>15</w:t>
            </w:r>
            <w:r>
              <w:rPr>
                <w:noProof/>
                <w:webHidden/>
              </w:rPr>
              <w:fldChar w:fldCharType="end"/>
            </w:r>
          </w:hyperlink>
        </w:p>
        <w:p w14:paraId="3D4C3D59" w14:textId="77777777" w:rsidR="00C57FF2" w:rsidRDefault="00C57FF2" w:rsidP="00C57FF2">
          <w:pPr>
            <w:pStyle w:val="Kazalovsebine1"/>
            <w:rPr>
              <w:rFonts w:asciiTheme="minorHAnsi" w:eastAsiaTheme="minorEastAsia" w:hAnsiTheme="minorHAnsi"/>
              <w:noProof/>
              <w:kern w:val="2"/>
              <w:sz w:val="24"/>
              <w:szCs w:val="24"/>
              <w:lang w:eastAsia="sl-SI"/>
              <w14:ligatures w14:val="standardContextual"/>
            </w:rPr>
          </w:pPr>
          <w:hyperlink w:anchor="_Toc228367315" w:history="1">
            <w:r w:rsidRPr="00EB2B74">
              <w:rPr>
                <w:rStyle w:val="Hiperpovezava"/>
                <w:noProof/>
              </w:rPr>
              <w:t>6</w:t>
            </w:r>
            <w:r>
              <w:rPr>
                <w:rFonts w:asciiTheme="minorHAnsi" w:eastAsiaTheme="minorEastAsia" w:hAnsiTheme="minorHAnsi"/>
                <w:noProof/>
                <w:kern w:val="2"/>
                <w:sz w:val="24"/>
                <w:szCs w:val="24"/>
                <w:lang w:eastAsia="sl-SI"/>
                <w14:ligatures w14:val="standardContextual"/>
              </w:rPr>
              <w:tab/>
            </w:r>
            <w:r w:rsidRPr="00EB2B74">
              <w:rPr>
                <w:rStyle w:val="Hiperpovezava"/>
                <w:noProof/>
              </w:rPr>
              <w:t>ROKI IZDELAVE</w:t>
            </w:r>
            <w:r>
              <w:rPr>
                <w:noProof/>
                <w:webHidden/>
              </w:rPr>
              <w:tab/>
            </w:r>
            <w:r>
              <w:rPr>
                <w:noProof/>
                <w:webHidden/>
              </w:rPr>
              <w:fldChar w:fldCharType="begin"/>
            </w:r>
            <w:r>
              <w:rPr>
                <w:noProof/>
                <w:webHidden/>
              </w:rPr>
              <w:instrText xml:space="preserve"> PAGEREF _Toc228367315 \h </w:instrText>
            </w:r>
            <w:r>
              <w:rPr>
                <w:noProof/>
                <w:webHidden/>
              </w:rPr>
            </w:r>
            <w:r>
              <w:rPr>
                <w:noProof/>
                <w:webHidden/>
              </w:rPr>
              <w:fldChar w:fldCharType="separate"/>
            </w:r>
            <w:r>
              <w:rPr>
                <w:noProof/>
                <w:webHidden/>
              </w:rPr>
              <w:t>16</w:t>
            </w:r>
            <w:r>
              <w:rPr>
                <w:noProof/>
                <w:webHidden/>
              </w:rPr>
              <w:fldChar w:fldCharType="end"/>
            </w:r>
          </w:hyperlink>
        </w:p>
        <w:p w14:paraId="30DA6084" w14:textId="77777777" w:rsidR="00C57FF2" w:rsidRDefault="00C57FF2" w:rsidP="00C57FF2">
          <w:pPr>
            <w:pStyle w:val="Kazalovsebine1"/>
            <w:rPr>
              <w:rFonts w:asciiTheme="minorHAnsi" w:eastAsiaTheme="minorEastAsia" w:hAnsiTheme="minorHAnsi"/>
              <w:noProof/>
              <w:kern w:val="2"/>
              <w:sz w:val="24"/>
              <w:szCs w:val="24"/>
              <w:lang w:eastAsia="sl-SI"/>
              <w14:ligatures w14:val="standardContextual"/>
            </w:rPr>
          </w:pPr>
          <w:hyperlink w:anchor="_Toc228367316" w:history="1">
            <w:r w:rsidRPr="00EB2B74">
              <w:rPr>
                <w:rStyle w:val="Hiperpovezava"/>
                <w:noProof/>
              </w:rPr>
              <w:t>7</w:t>
            </w:r>
            <w:r>
              <w:rPr>
                <w:rFonts w:asciiTheme="minorHAnsi" w:eastAsiaTheme="minorEastAsia" w:hAnsiTheme="minorHAnsi"/>
                <w:noProof/>
                <w:kern w:val="2"/>
                <w:sz w:val="24"/>
                <w:szCs w:val="24"/>
                <w:lang w:eastAsia="sl-SI"/>
                <w14:ligatures w14:val="standardContextual"/>
              </w:rPr>
              <w:tab/>
            </w:r>
            <w:r w:rsidRPr="00EB2B74">
              <w:rPr>
                <w:rStyle w:val="Hiperpovezava"/>
                <w:noProof/>
              </w:rPr>
              <w:t>NAČIN OBRAČUNAVANJA DEL</w:t>
            </w:r>
            <w:r>
              <w:rPr>
                <w:noProof/>
                <w:webHidden/>
              </w:rPr>
              <w:tab/>
            </w:r>
            <w:r>
              <w:rPr>
                <w:noProof/>
                <w:webHidden/>
              </w:rPr>
              <w:fldChar w:fldCharType="begin"/>
            </w:r>
            <w:r>
              <w:rPr>
                <w:noProof/>
                <w:webHidden/>
              </w:rPr>
              <w:instrText xml:space="preserve"> PAGEREF _Toc228367316 \h </w:instrText>
            </w:r>
            <w:r>
              <w:rPr>
                <w:noProof/>
                <w:webHidden/>
              </w:rPr>
            </w:r>
            <w:r>
              <w:rPr>
                <w:noProof/>
                <w:webHidden/>
              </w:rPr>
              <w:fldChar w:fldCharType="separate"/>
            </w:r>
            <w:r>
              <w:rPr>
                <w:noProof/>
                <w:webHidden/>
              </w:rPr>
              <w:t>17</w:t>
            </w:r>
            <w:r>
              <w:rPr>
                <w:noProof/>
                <w:webHidden/>
              </w:rPr>
              <w:fldChar w:fldCharType="end"/>
            </w:r>
          </w:hyperlink>
        </w:p>
        <w:p w14:paraId="44B571FB" w14:textId="77777777" w:rsidR="00C57FF2" w:rsidRPr="00715EB3" w:rsidRDefault="00C57FF2" w:rsidP="00C57FF2">
          <w:pPr>
            <w:spacing w:after="0"/>
            <w:rPr>
              <w:rFonts w:cs="Arial"/>
              <w:b/>
              <w:bCs/>
              <w:sz w:val="2"/>
            </w:rPr>
          </w:pPr>
          <w:r w:rsidRPr="00715EB3">
            <w:rPr>
              <w:rFonts w:cs="Arial"/>
              <w:b/>
              <w:bCs/>
              <w:szCs w:val="20"/>
            </w:rPr>
            <w:fldChar w:fldCharType="end"/>
          </w:r>
        </w:p>
      </w:sdtContent>
    </w:sdt>
    <w:p w14:paraId="7FE295B4" w14:textId="77777777" w:rsidR="00C57FF2" w:rsidRPr="00715EB3" w:rsidRDefault="00C57FF2" w:rsidP="00C57FF2">
      <w:pPr>
        <w:spacing w:after="0"/>
        <w:jc w:val="left"/>
        <w:rPr>
          <w:rFonts w:cs="Arial"/>
        </w:rPr>
      </w:pPr>
      <w:bookmarkStart w:id="4" w:name="_Toc216892312"/>
      <w:r w:rsidRPr="00715EB3">
        <w:rPr>
          <w:rFonts w:cs="Arial"/>
        </w:rPr>
        <w:br w:type="page"/>
      </w:r>
      <w:r>
        <w:rPr>
          <w:rFonts w:cs="Arial"/>
        </w:rPr>
        <w:lastRenderedPageBreak/>
        <w:t xml:space="preserve"> </w:t>
      </w:r>
    </w:p>
    <w:p w14:paraId="32960D55" w14:textId="77777777" w:rsidR="00C57FF2" w:rsidRPr="009B60B4" w:rsidRDefault="00C57FF2" w:rsidP="00C57FF2">
      <w:pPr>
        <w:pStyle w:val="Naslov1"/>
        <w:spacing w:before="0" w:after="0"/>
      </w:pPr>
      <w:bookmarkStart w:id="5" w:name="_Toc228367286"/>
      <w:r>
        <w:t>UVOD</w:t>
      </w:r>
      <w:bookmarkEnd w:id="4"/>
      <w:bookmarkEnd w:id="5"/>
    </w:p>
    <w:p w14:paraId="418A41EE" w14:textId="77777777" w:rsidR="00C57FF2" w:rsidRDefault="00C57FF2" w:rsidP="00C57FF2">
      <w:bookmarkStart w:id="6" w:name="_Toc216892313"/>
    </w:p>
    <w:p w14:paraId="70102F4F" w14:textId="77777777" w:rsidR="00C57FF2" w:rsidRPr="009B60B4" w:rsidRDefault="00C57FF2" w:rsidP="00C57FF2">
      <w:pPr>
        <w:pStyle w:val="Naslov2"/>
        <w:spacing w:before="0"/>
      </w:pPr>
      <w:bookmarkStart w:id="7" w:name="_Toc228367287"/>
      <w:r w:rsidRPr="009B60B4">
        <w:t>Poplave 4.</w:t>
      </w:r>
      <w:r>
        <w:t xml:space="preserve"> </w:t>
      </w:r>
      <w:r w:rsidRPr="009B60B4">
        <w:t>avgusta 2023</w:t>
      </w:r>
      <w:bookmarkEnd w:id="6"/>
      <w:bookmarkEnd w:id="7"/>
    </w:p>
    <w:p w14:paraId="37F3E076" w14:textId="77777777" w:rsidR="00C57FF2" w:rsidRPr="00C8586D" w:rsidRDefault="00C57FF2" w:rsidP="00C57FF2">
      <w:pPr>
        <w:spacing w:after="0"/>
      </w:pPr>
      <w:r w:rsidRPr="00C8586D">
        <w:t xml:space="preserve">Občina </w:t>
      </w:r>
      <w:r>
        <w:t xml:space="preserve">Mengeš se nahaja na </w:t>
      </w:r>
      <w:r w:rsidRPr="00C8586D">
        <w:t xml:space="preserve">prizadetem območju v naravni nesreči zaradi nalivov in obilnih padavin ter povodenj v Sloveniji med 4. in 6. avgustom 2023. </w:t>
      </w:r>
    </w:p>
    <w:p w14:paraId="21F6E4F6" w14:textId="77777777" w:rsidR="00C57FF2" w:rsidRPr="001A24DD" w:rsidRDefault="00C57FF2" w:rsidP="00C57FF2">
      <w:pPr>
        <w:spacing w:after="0"/>
      </w:pPr>
      <w:r w:rsidRPr="00C8586D">
        <w:t xml:space="preserve">Vlada Republike </w:t>
      </w:r>
      <w:r w:rsidRPr="00322452">
        <w:t xml:space="preserve">Slovenije je dne </w:t>
      </w:r>
      <w:r w:rsidRPr="00C8586D">
        <w:t>16. 5. 2024 sprejela Program odprave posledic neposredne škode na stvareh zaradi močnih neurij z večdnevnim obilnim deževjem s poplavami in plazovi 4. avgusta 2023. V okviru aktivnosti za odpravo posledic poplavnega dogodka</w:t>
      </w:r>
      <w:r>
        <w:t xml:space="preserve"> so </w:t>
      </w:r>
      <w:r w:rsidRPr="00C8586D">
        <w:t>v sanacijo vodne infrastrukture po poplavah 4. avgusta 2023</w:t>
      </w:r>
      <w:r>
        <w:t>,</w:t>
      </w:r>
      <w:r w:rsidRPr="00C8586D">
        <w:t xml:space="preserve"> v ustrezno funkcionalno stanje</w:t>
      </w:r>
      <w:r>
        <w:t>,</w:t>
      </w:r>
      <w:r w:rsidRPr="00C8586D">
        <w:t xml:space="preserve"> odporno na podnebne spremembe</w:t>
      </w:r>
      <w:r>
        <w:t>,</w:t>
      </w:r>
      <w:r w:rsidRPr="00C8586D">
        <w:t xml:space="preserve"> vključene tudi predhodne aktivnosti, ki vključujejo tudi izdelavo hidrološko hidravličnih študij ter celovitih programov urejanja vodotokov ter izdelavo projektne in druge dokumentacije vključno s tem povezanimi storitvami</w:t>
      </w:r>
      <w:r>
        <w:t xml:space="preserve"> </w:t>
      </w:r>
      <w:r w:rsidRPr="00181B7E">
        <w:t>(npr. geodetske storitve, geološke in geomehanske raziskave, itd.)</w:t>
      </w:r>
      <w:r>
        <w:t xml:space="preserve">, </w:t>
      </w:r>
      <w:r w:rsidRPr="00181B7E">
        <w:t>inženirski nadzor, svetovanje in druge storitve (npr. javne razgrnitve, predstavitve, itd.)</w:t>
      </w:r>
      <w:r>
        <w:t xml:space="preserve">, </w:t>
      </w:r>
      <w:r w:rsidRPr="00181B7E">
        <w:t xml:space="preserve">strokovne podlage (npr. hidrološko hidravlične študije, dokumentacija za umeščanje v prostor in okoljske presoje, sistemsko povezani </w:t>
      </w:r>
      <w:r w:rsidRPr="001A24DD">
        <w:t>ukrepi, strokovne ocene, itd.).</w:t>
      </w:r>
    </w:p>
    <w:p w14:paraId="17BA7FE5" w14:textId="77777777" w:rsidR="00C57FF2" w:rsidRPr="001A24DD" w:rsidRDefault="00C57FF2" w:rsidP="00C57FF2">
      <w:pPr>
        <w:spacing w:after="0"/>
      </w:pPr>
    </w:p>
    <w:p w14:paraId="68C93574" w14:textId="77777777" w:rsidR="00C57FF2" w:rsidRPr="001A24DD" w:rsidRDefault="00C57FF2" w:rsidP="00C57FF2">
      <w:pPr>
        <w:spacing w:after="0"/>
      </w:pPr>
      <w:r w:rsidRPr="001A24DD">
        <w:t>Javno naročilo obsega tudi izdelavo občinskega podrobnega prostorskega načrta za odpravo posledic naravne nesreče za suhi zadrževalnik Pšata v Mengšu ter ureditve za izboljšanje poplavne varnosti naselja Topole (v nadaljevanju: OPPN za obnovo).</w:t>
      </w:r>
    </w:p>
    <w:p w14:paraId="0A148500" w14:textId="77777777" w:rsidR="00C57FF2" w:rsidRPr="001A24DD" w:rsidRDefault="00C57FF2" w:rsidP="00C57FF2">
      <w:pPr>
        <w:spacing w:after="0"/>
      </w:pPr>
    </w:p>
    <w:p w14:paraId="503F0D04" w14:textId="77777777" w:rsidR="00C57FF2" w:rsidRPr="00C8586D" w:rsidRDefault="00C57FF2" w:rsidP="00C57FF2">
      <w:pPr>
        <w:pStyle w:val="Naslov1"/>
        <w:spacing w:before="0" w:after="0"/>
      </w:pPr>
      <w:bookmarkStart w:id="8" w:name="_Toc216892316"/>
      <w:bookmarkStart w:id="9" w:name="_Toc228367288"/>
      <w:r w:rsidRPr="00C8586D">
        <w:t>STANJE IN PROBLEMATIKA OBRAVNAVANEGA OBMOČJA TER CILJI IN IZHODIŠČA ZA NAČRTOVANJE UREDITEV</w:t>
      </w:r>
      <w:bookmarkEnd w:id="8"/>
      <w:bookmarkEnd w:id="9"/>
    </w:p>
    <w:p w14:paraId="1DE33F40" w14:textId="77777777" w:rsidR="00C57FF2" w:rsidRPr="00C8586D" w:rsidRDefault="00C57FF2" w:rsidP="00C57FF2">
      <w:pPr>
        <w:spacing w:after="0"/>
      </w:pPr>
    </w:p>
    <w:p w14:paraId="31FE4A33" w14:textId="77777777" w:rsidR="00C57FF2" w:rsidRPr="00C8586D" w:rsidRDefault="00C57FF2" w:rsidP="00C57FF2">
      <w:pPr>
        <w:pStyle w:val="Naslov2"/>
        <w:spacing w:before="0"/>
      </w:pPr>
      <w:bookmarkStart w:id="10" w:name="_Toc216892317"/>
      <w:bookmarkStart w:id="11" w:name="_Toc228367289"/>
      <w:r w:rsidRPr="00C8586D">
        <w:t>Opis problematike</w:t>
      </w:r>
      <w:bookmarkEnd w:id="10"/>
      <w:bookmarkEnd w:id="11"/>
      <w:r>
        <w:t xml:space="preserve"> </w:t>
      </w:r>
    </w:p>
    <w:p w14:paraId="0371591A" w14:textId="77777777" w:rsidR="00C57FF2" w:rsidRDefault="00C57FF2" w:rsidP="00C57FF2">
      <w:pPr>
        <w:spacing w:after="0"/>
      </w:pPr>
      <w:r w:rsidRPr="00C8586D">
        <w:t xml:space="preserve">Iz študije Strokovna podpora pri oblikovanju sistemsko povezanih ukrepov na prizadetih porečjih v poplavnem dogodku avgust 2023, ki jo je naročila DRSV, izhaja, da so na območju Občine </w:t>
      </w:r>
      <w:r>
        <w:t xml:space="preserve">Mengeš </w:t>
      </w:r>
      <w:r w:rsidRPr="00C8586D">
        <w:t>potrebni sistemsko povezani ukrepi z umestitvijo suh</w:t>
      </w:r>
      <w:r>
        <w:t>ega zadrževalnik</w:t>
      </w:r>
      <w:r w:rsidRPr="00322452">
        <w:t xml:space="preserve">a in </w:t>
      </w:r>
      <w:r w:rsidRPr="00327AD3">
        <w:t>izve</w:t>
      </w:r>
      <w:r w:rsidRPr="00C8586D">
        <w:t>dbo sanacije v ustrezno funkcionalno stanje</w:t>
      </w:r>
      <w:r>
        <w:t>,</w:t>
      </w:r>
      <w:r w:rsidRPr="00C8586D">
        <w:t xml:space="preserve"> odporno na podnebne spremembe.</w:t>
      </w:r>
    </w:p>
    <w:p w14:paraId="2E73F45E" w14:textId="77777777" w:rsidR="00C57FF2" w:rsidRPr="00C8586D" w:rsidRDefault="00C57FF2" w:rsidP="00C57FF2">
      <w:pPr>
        <w:spacing w:after="0"/>
      </w:pPr>
      <w:r w:rsidRPr="0055359A">
        <w:t xml:space="preserve">Protipoplavni ukrepi bodo namenjeni zmanjševanju poplavne ogroženosti </w:t>
      </w:r>
      <w:r>
        <w:t xml:space="preserve">pretežnega dela občine Mengeš. </w:t>
      </w:r>
    </w:p>
    <w:p w14:paraId="31727D49" w14:textId="77777777" w:rsidR="00C57FF2" w:rsidRPr="00C8586D" w:rsidRDefault="00C57FF2" w:rsidP="00C57FF2">
      <w:pPr>
        <w:spacing w:after="0"/>
        <w:rPr>
          <w:color w:val="ED7D31" w:themeColor="accent2"/>
        </w:rPr>
      </w:pPr>
    </w:p>
    <w:p w14:paraId="103D29C5" w14:textId="77777777" w:rsidR="00C57FF2" w:rsidRPr="00C8586D" w:rsidRDefault="00C57FF2" w:rsidP="00C57FF2">
      <w:pPr>
        <w:pStyle w:val="Naslov2"/>
        <w:spacing w:before="0"/>
      </w:pPr>
      <w:bookmarkStart w:id="12" w:name="_Toc216892318"/>
      <w:bookmarkStart w:id="13" w:name="_Toc228367290"/>
      <w:r w:rsidRPr="00C8586D">
        <w:t>Cilj naloge</w:t>
      </w:r>
      <w:bookmarkEnd w:id="12"/>
      <w:bookmarkEnd w:id="13"/>
    </w:p>
    <w:p w14:paraId="157832A6" w14:textId="77777777" w:rsidR="00C57FF2" w:rsidRPr="009B60B4" w:rsidRDefault="00C57FF2" w:rsidP="00C57FF2">
      <w:pPr>
        <w:spacing w:after="0"/>
      </w:pPr>
      <w:r w:rsidRPr="00C8586D">
        <w:t>Izdelava celovite rešitve za zmanjš</w:t>
      </w:r>
      <w:r>
        <w:t>anje</w:t>
      </w:r>
      <w:r w:rsidRPr="00C8586D">
        <w:t xml:space="preserve"> poplavne ogroženosti </w:t>
      </w:r>
      <w:r>
        <w:t xml:space="preserve">območij občine Mengeš. </w:t>
      </w:r>
      <w:r w:rsidRPr="00322452">
        <w:rPr>
          <w:rFonts w:cs="Arial"/>
          <w:szCs w:val="20"/>
        </w:rPr>
        <w:t>Na podlagi izbranega predloga rešitev, katero potrdi naročnik, se izdela</w:t>
      </w:r>
      <w:r w:rsidRPr="00322452">
        <w:t xml:space="preserve"> idejna zasnova (IDZ) ukrepov</w:t>
      </w:r>
      <w:r w:rsidRPr="00322452">
        <w:rPr>
          <w:rFonts w:cs="Arial"/>
          <w:szCs w:val="20"/>
        </w:rPr>
        <w:t xml:space="preserve">, </w:t>
      </w:r>
      <w:r>
        <w:t>ki bo osnova za izdelavo Občinskega podrobnega prostorskega načrta za odpravo posledic naravne nesreče lokalnega pomena (v nadaljevanju OPPN za obnovo). Ker se bo z OPPN za obnovo spreminjala tudi namenska raba prostora, morajo biti ukrepi načrtovani in preverjeni do te mere, da se lokacija ne bo več bistveno spreminjala. Vsi objekti morajo biti obdelani do te mere, da bodo izvedljivi znotraj meje območja OPPN za obnovo.</w:t>
      </w:r>
    </w:p>
    <w:p w14:paraId="3F3BDA1B" w14:textId="77777777" w:rsidR="00C57FF2" w:rsidRPr="00F91C8D" w:rsidRDefault="00C57FF2" w:rsidP="00C57FF2">
      <w:pPr>
        <w:spacing w:after="0"/>
      </w:pPr>
    </w:p>
    <w:p w14:paraId="762B0271" w14:textId="77777777" w:rsidR="00C57FF2" w:rsidRPr="00F91C8D" w:rsidRDefault="00C57FF2" w:rsidP="00C57FF2">
      <w:pPr>
        <w:spacing w:after="0"/>
      </w:pPr>
      <w:r w:rsidRPr="00322452">
        <w:t xml:space="preserve">Projektna </w:t>
      </w:r>
      <w:r w:rsidRPr="00F91C8D">
        <w:t xml:space="preserve">naloga obsega tudi izdelavo OPPN za obnovo. OPPN za obnovo je podlaga za pridobivanje upravnih dovoljenj za gradnjo in izvedbo del. Pri izdelavi gradiva OPPN za obnovo se upoštevajo zgoraj navedene strokovne podlage, ki se jih lahko tekom postopka spreminja in dopolnjuje. Vzporedno s pripravo OPPN za obnovo se izdela okoljsko poročilo za potrebe izvedbe CPVO. </w:t>
      </w:r>
    </w:p>
    <w:p w14:paraId="6B099193" w14:textId="77777777" w:rsidR="00C57FF2" w:rsidRDefault="00C57FF2" w:rsidP="00C57FF2">
      <w:pPr>
        <w:spacing w:after="0"/>
      </w:pPr>
    </w:p>
    <w:p w14:paraId="69229D3A" w14:textId="77777777" w:rsidR="00C57FF2" w:rsidRDefault="00C57FF2" w:rsidP="00C57FF2">
      <w:pPr>
        <w:spacing w:after="0"/>
      </w:pPr>
      <w:r w:rsidRPr="00A47BEB">
        <w:t>Cilj projektne naloge</w:t>
      </w:r>
      <w:r>
        <w:t>:</w:t>
      </w:r>
    </w:p>
    <w:p w14:paraId="6FF69867" w14:textId="77777777" w:rsidR="00C57FF2" w:rsidRDefault="00C57FF2" w:rsidP="00C57FF2">
      <w:pPr>
        <w:pStyle w:val="Odstavekseznama"/>
        <w:numPr>
          <w:ilvl w:val="0"/>
          <w:numId w:val="3"/>
        </w:numPr>
        <w:spacing w:after="0"/>
      </w:pPr>
      <w:r>
        <w:t>Faza - P</w:t>
      </w:r>
      <w:r w:rsidRPr="0086282C">
        <w:t>rikaz obstoječega stanja</w:t>
      </w:r>
    </w:p>
    <w:p w14:paraId="62419B8E" w14:textId="77777777" w:rsidR="00C57FF2" w:rsidRDefault="00C57FF2" w:rsidP="00C57FF2">
      <w:pPr>
        <w:pStyle w:val="Odstavekseznama"/>
        <w:numPr>
          <w:ilvl w:val="0"/>
          <w:numId w:val="3"/>
        </w:numPr>
        <w:spacing w:after="0"/>
      </w:pPr>
      <w:r>
        <w:lastRenderedPageBreak/>
        <w:t>Faza</w:t>
      </w:r>
      <w:r w:rsidRPr="00B35DA6">
        <w:t xml:space="preserve"> </w:t>
      </w:r>
      <w:r>
        <w:t xml:space="preserve">- Izdelava hidrološko-hidravlične študije za obstoječe stanje. </w:t>
      </w:r>
    </w:p>
    <w:p w14:paraId="09F98569" w14:textId="77777777" w:rsidR="00C57FF2" w:rsidRPr="00884F64" w:rsidRDefault="00C57FF2" w:rsidP="00C57FF2">
      <w:pPr>
        <w:pStyle w:val="Odstavekseznama"/>
        <w:numPr>
          <w:ilvl w:val="0"/>
          <w:numId w:val="3"/>
        </w:numPr>
        <w:spacing w:after="0"/>
      </w:pPr>
      <w:r>
        <w:t>Faz</w:t>
      </w:r>
      <w:r w:rsidRPr="002A750E">
        <w:t>a - izdelava idejne zasnove (</w:t>
      </w:r>
      <w:r>
        <w:t>IDZ</w:t>
      </w:r>
      <w:r w:rsidRPr="002A750E">
        <w:t xml:space="preserve">) za </w:t>
      </w:r>
      <w:r>
        <w:t xml:space="preserve">celotno območje, </w:t>
      </w:r>
      <w:r w:rsidRPr="00322452">
        <w:t xml:space="preserve">dokumentacije </w:t>
      </w:r>
      <w:r>
        <w:t xml:space="preserve">za pridobitev projektnih pogojev (DPP) in dokumentacije IDZ na nivoju IDP </w:t>
      </w:r>
      <w:r w:rsidRPr="00E677B3">
        <w:t xml:space="preserve">za </w:t>
      </w:r>
      <w:r>
        <w:t xml:space="preserve">suhi zadrževalnik </w:t>
      </w:r>
      <w:r w:rsidRPr="002A750E">
        <w:t>in hidravlična študija predvidenega stanja z ukrepi</w:t>
      </w:r>
      <w:r w:rsidRPr="00884F64">
        <w:t>, izdelava OPPN za obnovo in okoljskega poročila po fazah, kot to določa predpis o urejanju prostora.</w:t>
      </w:r>
    </w:p>
    <w:p w14:paraId="447FB30F" w14:textId="77777777" w:rsidR="00C57FF2" w:rsidRPr="00ED2832" w:rsidRDefault="00C57FF2" w:rsidP="00C57FF2">
      <w:pPr>
        <w:pStyle w:val="Odstavekseznama"/>
        <w:spacing w:after="0"/>
      </w:pPr>
    </w:p>
    <w:p w14:paraId="72051CD7" w14:textId="77777777" w:rsidR="00C57FF2" w:rsidRDefault="00C57FF2" w:rsidP="00C57FF2">
      <w:pPr>
        <w:pStyle w:val="Naslov2"/>
        <w:spacing w:before="0"/>
      </w:pPr>
      <w:bookmarkStart w:id="14" w:name="_Toc216892319"/>
      <w:bookmarkStart w:id="15" w:name="_Toc228367291"/>
      <w:r>
        <w:t>Izhodišča za načrtovanje</w:t>
      </w:r>
      <w:bookmarkEnd w:id="14"/>
      <w:bookmarkEnd w:id="15"/>
    </w:p>
    <w:p w14:paraId="49304E81" w14:textId="77777777" w:rsidR="00C57FF2" w:rsidRDefault="00C57FF2" w:rsidP="00C57FF2">
      <w:pPr>
        <w:spacing w:after="0"/>
      </w:pPr>
      <w:r w:rsidRPr="009A0F0B">
        <w:t xml:space="preserve">Vsa dokumentacija, ki je predmet te projektne naloge mora biti izdelana v skladu z zahtevami </w:t>
      </w:r>
      <w:r>
        <w:t>naročnika, Direkcije RS za vode,</w:t>
      </w:r>
      <w:r w:rsidRPr="009A0F0B">
        <w:t xml:space="preserve"> ter v skladu z veljavnimi predpisi in standardi, prostorskimi akti ter z upoštevanjem določil projektnih pogojev. Projektne rešitve morajo biti usklajene s predhodno izdelanimi strokovnimi podlagami, ki jih je potrebno v okviru procesa projektiranja preveriti, optimizirati in racionalizirati.</w:t>
      </w:r>
    </w:p>
    <w:p w14:paraId="5D408201" w14:textId="77777777" w:rsidR="00C57FF2" w:rsidRDefault="00C57FF2" w:rsidP="00C57FF2">
      <w:pPr>
        <w:spacing w:after="0"/>
      </w:pPr>
    </w:p>
    <w:p w14:paraId="0EC843B9" w14:textId="77777777" w:rsidR="00C57FF2" w:rsidRDefault="00C57FF2" w:rsidP="00C57FF2">
      <w:pPr>
        <w:spacing w:after="0"/>
      </w:pPr>
      <w:r w:rsidRPr="00603C5D">
        <w:t>Pri načrtovanju je treb</w:t>
      </w:r>
      <w:r>
        <w:t>a</w:t>
      </w:r>
      <w:r w:rsidRPr="00603C5D">
        <w:t xml:space="preserve"> upoštevati »Splošne smernice s področja upravljanja z vodami«</w:t>
      </w:r>
      <w:r>
        <w:t xml:space="preserve"> s Prilogami</w:t>
      </w:r>
      <w:r w:rsidRPr="00603C5D">
        <w:t>.</w:t>
      </w:r>
    </w:p>
    <w:p w14:paraId="33DABE24" w14:textId="77777777" w:rsidR="00C57FF2" w:rsidRDefault="00C57FF2" w:rsidP="00C57FF2">
      <w:pPr>
        <w:spacing w:after="0"/>
      </w:pPr>
    </w:p>
    <w:p w14:paraId="69BD2BD0" w14:textId="77777777" w:rsidR="00C57FF2" w:rsidRDefault="00C57FF2" w:rsidP="00C57FF2">
      <w:pPr>
        <w:spacing w:after="0"/>
      </w:pPr>
      <w:r w:rsidRPr="00884F64">
        <w:t>Izhodišča za izdelavo OPPN za obnovo</w:t>
      </w:r>
      <w:r>
        <w:t xml:space="preserve"> in okoljskega poročila</w:t>
      </w:r>
      <w:r w:rsidRPr="00884F64">
        <w:t xml:space="preserve"> so podana tudi v ločenih točkah v nadaljevanju.</w:t>
      </w:r>
    </w:p>
    <w:p w14:paraId="1946C85F" w14:textId="77777777" w:rsidR="00C57FF2" w:rsidRDefault="00C57FF2" w:rsidP="00C57FF2">
      <w:pPr>
        <w:spacing w:after="0"/>
      </w:pPr>
    </w:p>
    <w:p w14:paraId="4B819703" w14:textId="3F25CE26" w:rsidR="00C57FF2" w:rsidRDefault="00C57FF2" w:rsidP="00C57FF2">
      <w:pPr>
        <w:spacing w:after="0"/>
      </w:pPr>
      <w:r w:rsidRPr="000E6768">
        <w:t>Projektna naloga vključuje vsebine s področja vodarstva</w:t>
      </w:r>
      <w:r>
        <w:t xml:space="preserve"> in p</w:t>
      </w:r>
      <w:r w:rsidRPr="000E6768">
        <w:t>ostopek OPPN-O. N</w:t>
      </w:r>
      <w:r>
        <w:t xml:space="preserve">aročnik bo izdelal tudi </w:t>
      </w:r>
      <w:r w:rsidRPr="000E6768">
        <w:t>urbanističn</w:t>
      </w:r>
      <w:r>
        <w:t>o</w:t>
      </w:r>
      <w:r w:rsidRPr="000E6768">
        <w:t xml:space="preserve"> zasnov</w:t>
      </w:r>
      <w:r>
        <w:t>o</w:t>
      </w:r>
      <w:r w:rsidRPr="000E6768">
        <w:t xml:space="preserve">, ki </w:t>
      </w:r>
      <w:r>
        <w:t xml:space="preserve">pa ni </w:t>
      </w:r>
      <w:r w:rsidR="003C22F7">
        <w:t>predmet tega javnega naročila</w:t>
      </w:r>
      <w:r>
        <w:t>. U</w:t>
      </w:r>
      <w:r w:rsidRPr="000E6768">
        <w:t xml:space="preserve">rbanistična zasnova </w:t>
      </w:r>
      <w:r>
        <w:t xml:space="preserve">bo izdelana </w:t>
      </w:r>
      <w:r w:rsidRPr="000E6768">
        <w:t>skladno z ZUreP-3 (nadgradi se obstoječa UZ), pri čemer se pričakuje, da bo izdelovalec UZ v postopkih usklajevanj z lokalnimi prebivalci pripravil prostorske prikaze, na podlagi vodarskih rešitev, ki bodo omogočili predstavitev (vizualizacija/fotomontaža/prerez) variantnih rešitev in dialog z javnostjo glede variant izvedbe (variantne rešitve npr. vizualizacija/prerez zidu neposredno ob cesti, zid z odmikom 2m od ceste, nasip namesto zidu, itd.).</w:t>
      </w:r>
    </w:p>
    <w:p w14:paraId="458B3843" w14:textId="77777777" w:rsidR="00C57FF2" w:rsidRPr="00884F64" w:rsidRDefault="00C57FF2" w:rsidP="00C57FF2">
      <w:pPr>
        <w:spacing w:after="0"/>
      </w:pPr>
    </w:p>
    <w:p w14:paraId="08FA4AF2" w14:textId="77777777" w:rsidR="00C57FF2" w:rsidRPr="009A0F0B" w:rsidRDefault="00C57FF2" w:rsidP="00C57FF2">
      <w:pPr>
        <w:spacing w:after="0"/>
      </w:pPr>
    </w:p>
    <w:p w14:paraId="0519C8E9" w14:textId="77777777" w:rsidR="00C57FF2" w:rsidRPr="00552C82" w:rsidRDefault="00C57FF2" w:rsidP="00C57FF2">
      <w:pPr>
        <w:pStyle w:val="Naslov3"/>
        <w:spacing w:before="0"/>
      </w:pPr>
      <w:bookmarkStart w:id="16" w:name="_Toc216892320"/>
      <w:bookmarkStart w:id="17" w:name="_Toc228367292"/>
      <w:r w:rsidRPr="00552C82">
        <w:t>Veljavni prostorski akti</w:t>
      </w:r>
      <w:bookmarkEnd w:id="16"/>
      <w:r>
        <w:t xml:space="preserve"> in akti v pripravi</w:t>
      </w:r>
      <w:bookmarkEnd w:id="17"/>
      <w:r>
        <w:t xml:space="preserve"> </w:t>
      </w:r>
    </w:p>
    <w:p w14:paraId="493D3F74" w14:textId="77777777" w:rsidR="00C57FF2" w:rsidRPr="00A06D51" w:rsidRDefault="00C57FF2" w:rsidP="00C57FF2">
      <w:pPr>
        <w:spacing w:after="0"/>
      </w:pPr>
    </w:p>
    <w:p w14:paraId="4DB81071" w14:textId="77777777" w:rsidR="00C57FF2" w:rsidRPr="007936B1" w:rsidRDefault="00C57FF2" w:rsidP="00C57FF2">
      <w:pPr>
        <w:spacing w:after="0"/>
      </w:pPr>
      <w:r w:rsidRPr="007936B1">
        <w:t>Na obravnavanem območju velja:</w:t>
      </w:r>
    </w:p>
    <w:p w14:paraId="295BADF2" w14:textId="77777777" w:rsidR="00C57FF2" w:rsidRPr="004500FE" w:rsidRDefault="00C57FF2" w:rsidP="00C57FF2">
      <w:pPr>
        <w:spacing w:after="0"/>
        <w:rPr>
          <w:rFonts w:cs="Arial"/>
        </w:rPr>
      </w:pPr>
      <w:r w:rsidRPr="004500FE">
        <w:rPr>
          <w:rFonts w:cs="Arial"/>
        </w:rPr>
        <w:t>Odlok o Občinskem prostorskem načrtu Občine Mengeš (Uradni vestnik Občine Mengeš, št. 5/13, 6/13, 8/17, Uradni list RS, št. 31/18, Uradni vestnik Občine Mengeš, št. 9/18, 3/20, 3/24; OPN Občine Mengeš)</w:t>
      </w:r>
    </w:p>
    <w:p w14:paraId="3D2CF029" w14:textId="77777777" w:rsidR="00C57FF2" w:rsidRPr="007936B1" w:rsidRDefault="00C57FF2" w:rsidP="00C57FF2">
      <w:pPr>
        <w:spacing w:after="0"/>
      </w:pPr>
    </w:p>
    <w:p w14:paraId="0006272C" w14:textId="77777777" w:rsidR="00C57FF2" w:rsidRPr="005F4B4B" w:rsidRDefault="00C57FF2" w:rsidP="00C57FF2">
      <w:pPr>
        <w:pStyle w:val="Naslov3"/>
        <w:spacing w:before="0"/>
      </w:pPr>
      <w:bookmarkStart w:id="18" w:name="_Toc216892321"/>
      <w:bookmarkStart w:id="19" w:name="_Toc228367293"/>
      <w:r w:rsidRPr="005F4B4B">
        <w:t>Obstoječa dokumentacija</w:t>
      </w:r>
      <w:bookmarkEnd w:id="18"/>
      <w:bookmarkEnd w:id="19"/>
      <w:r>
        <w:t xml:space="preserve">  </w:t>
      </w:r>
    </w:p>
    <w:p w14:paraId="07196109" w14:textId="77777777" w:rsidR="00C57FF2" w:rsidRPr="00BA727F" w:rsidRDefault="00C57FF2" w:rsidP="00C57FF2">
      <w:pPr>
        <w:spacing w:after="0" w:line="276" w:lineRule="auto"/>
        <w:ind w:right="45"/>
        <w:rPr>
          <w:rFonts w:cs="Arial"/>
          <w:szCs w:val="20"/>
        </w:rPr>
      </w:pPr>
      <w:r w:rsidRPr="00BA727F">
        <w:rPr>
          <w:rFonts w:cs="Arial"/>
          <w:szCs w:val="20"/>
        </w:rPr>
        <w:t>V nadaljevanju je našteta že izdelana dokumentacija, ki jo je pri izvedbi naloge potrebno upoštevati.</w:t>
      </w:r>
      <w:r>
        <w:rPr>
          <w:rFonts w:cs="Arial"/>
          <w:szCs w:val="20"/>
        </w:rPr>
        <w:t xml:space="preserve"> Izvajalec mora opraviti posvet pri pristojnem Sektorju območja DRSV in pridobiti še vso drugo relevantno dokumentacijo ter podatke, ki bi lahko vplivali na rezultate. </w:t>
      </w:r>
    </w:p>
    <w:p w14:paraId="73AC4386" w14:textId="77777777" w:rsidR="00C57FF2" w:rsidRDefault="00C57FF2" w:rsidP="00C57FF2">
      <w:pPr>
        <w:pStyle w:val="Odstavekseznama"/>
        <w:numPr>
          <w:ilvl w:val="0"/>
          <w:numId w:val="4"/>
        </w:numPr>
        <w:spacing w:after="0"/>
        <w:rPr>
          <w:color w:val="000000" w:themeColor="text1"/>
        </w:rPr>
      </w:pPr>
      <w:r w:rsidRPr="008A4E12">
        <w:rPr>
          <w:color w:val="000000" w:themeColor="text1"/>
        </w:rPr>
        <w:t>Strokovna podpora pri oblikovanju sistemsko povezanih ukrepov na prizadetih porečjih v poplavnem dogodku avgust 2023 - SKLOP 2 (Porečje Kamniške Bistrice vključno z odsekom od sotočja Sore in Save do sotočja Kamniške Bistrice in Save)</w:t>
      </w:r>
      <w:r>
        <w:rPr>
          <w:color w:val="000000" w:themeColor="text1"/>
        </w:rPr>
        <w:t xml:space="preserve"> (v nadaljevanju: SPU);</w:t>
      </w:r>
    </w:p>
    <w:p w14:paraId="32A76E73" w14:textId="77777777" w:rsidR="00C57FF2" w:rsidRDefault="00C57FF2" w:rsidP="00C57FF2">
      <w:pPr>
        <w:pStyle w:val="Odstavekseznama"/>
        <w:numPr>
          <w:ilvl w:val="0"/>
          <w:numId w:val="4"/>
        </w:numPr>
        <w:spacing w:after="0"/>
        <w:rPr>
          <w:color w:val="000000" w:themeColor="text1"/>
        </w:rPr>
      </w:pPr>
      <w:r w:rsidRPr="000C0AF0">
        <w:rPr>
          <w:color w:val="000000" w:themeColor="text1"/>
        </w:rPr>
        <w:t xml:space="preserve">Hidrološko- hidravlična analiza </w:t>
      </w:r>
      <w:r>
        <w:rPr>
          <w:color w:val="000000" w:themeColor="text1"/>
        </w:rPr>
        <w:t>občine Mengeš</w:t>
      </w:r>
      <w:r w:rsidRPr="000C0AF0">
        <w:rPr>
          <w:color w:val="000000" w:themeColor="text1"/>
        </w:rPr>
        <w:t xml:space="preserve"> (</w:t>
      </w:r>
      <w:r>
        <w:rPr>
          <w:color w:val="000000" w:themeColor="text1"/>
        </w:rPr>
        <w:t xml:space="preserve">TEMPOS d.o.o., </w:t>
      </w:r>
      <w:r w:rsidRPr="000C0AF0">
        <w:rPr>
          <w:color w:val="000000" w:themeColor="text1"/>
        </w:rPr>
        <w:t xml:space="preserve">št. </w:t>
      </w:r>
      <w:r>
        <w:rPr>
          <w:color w:val="000000" w:themeColor="text1"/>
        </w:rPr>
        <w:t>140/2024</w:t>
      </w:r>
      <w:r w:rsidRPr="000C0AF0">
        <w:rPr>
          <w:color w:val="000000" w:themeColor="text1"/>
        </w:rPr>
        <w:t>, j</w:t>
      </w:r>
      <w:r>
        <w:rPr>
          <w:color w:val="000000" w:themeColor="text1"/>
        </w:rPr>
        <w:t>ulij 2024/po recenziji maj 2025). (v nadaljevanju HHŠ Mengeš)</w:t>
      </w:r>
    </w:p>
    <w:p w14:paraId="5C450279" w14:textId="77777777" w:rsidR="00C57FF2" w:rsidRDefault="00C57FF2" w:rsidP="00C57FF2">
      <w:pPr>
        <w:pStyle w:val="Odstavekseznama"/>
        <w:numPr>
          <w:ilvl w:val="0"/>
          <w:numId w:val="4"/>
        </w:numPr>
        <w:spacing w:after="0"/>
        <w:rPr>
          <w:color w:val="000000" w:themeColor="text1"/>
        </w:rPr>
      </w:pPr>
      <w:r w:rsidRPr="00D8279E">
        <w:rPr>
          <w:color w:val="000000" w:themeColor="text1"/>
        </w:rPr>
        <w:t>PZI Poplavna varnost Topole – Nadvišanje obstoječega AB zidu in izvedba visokovodnega nasipa (TEMPOS d.o.o., 197/2024, junij 2025)</w:t>
      </w:r>
    </w:p>
    <w:p w14:paraId="5E7CCDD9" w14:textId="77777777" w:rsidR="00C57FF2" w:rsidRDefault="00C57FF2" w:rsidP="00C57FF2">
      <w:pPr>
        <w:pStyle w:val="Odstavekseznama"/>
        <w:numPr>
          <w:ilvl w:val="0"/>
          <w:numId w:val="4"/>
        </w:numPr>
        <w:spacing w:after="0"/>
        <w:rPr>
          <w:color w:val="000000" w:themeColor="text1"/>
        </w:rPr>
      </w:pPr>
      <w:r>
        <w:rPr>
          <w:color w:val="000000" w:themeColor="text1"/>
        </w:rPr>
        <w:t xml:space="preserve">PZI Nadvišanje nasipov razbremenilnika reke Pšate </w:t>
      </w:r>
      <w:r w:rsidRPr="00D8279E">
        <w:rPr>
          <w:color w:val="000000" w:themeColor="text1"/>
        </w:rPr>
        <w:t>(TEMPOS d.o.o., 17</w:t>
      </w:r>
      <w:r>
        <w:rPr>
          <w:color w:val="000000" w:themeColor="text1"/>
        </w:rPr>
        <w:t>9</w:t>
      </w:r>
      <w:r w:rsidRPr="00D8279E">
        <w:rPr>
          <w:color w:val="000000" w:themeColor="text1"/>
        </w:rPr>
        <w:t xml:space="preserve">/2024, </w:t>
      </w:r>
      <w:r>
        <w:rPr>
          <w:color w:val="000000" w:themeColor="text1"/>
        </w:rPr>
        <w:t>oktober</w:t>
      </w:r>
      <w:r w:rsidRPr="00D8279E">
        <w:rPr>
          <w:color w:val="000000" w:themeColor="text1"/>
        </w:rPr>
        <w:t xml:space="preserve"> 202</w:t>
      </w:r>
      <w:r>
        <w:rPr>
          <w:color w:val="000000" w:themeColor="text1"/>
        </w:rPr>
        <w:t>4</w:t>
      </w:r>
      <w:r w:rsidRPr="00D8279E">
        <w:rPr>
          <w:color w:val="000000" w:themeColor="text1"/>
        </w:rPr>
        <w:t>)</w:t>
      </w:r>
    </w:p>
    <w:p w14:paraId="74F1DB44" w14:textId="77777777" w:rsidR="00C57FF2" w:rsidRPr="000C0AF0" w:rsidRDefault="00C57FF2" w:rsidP="00C57FF2">
      <w:pPr>
        <w:pStyle w:val="Odstavekseznama"/>
        <w:numPr>
          <w:ilvl w:val="0"/>
          <w:numId w:val="4"/>
        </w:numPr>
        <w:spacing w:after="0"/>
        <w:rPr>
          <w:color w:val="000000" w:themeColor="text1"/>
        </w:rPr>
      </w:pPr>
      <w:r>
        <w:rPr>
          <w:color w:val="000000" w:themeColor="text1"/>
        </w:rPr>
        <w:t xml:space="preserve">PZI rekonstrukcija premostitve čez Pšato z ureditvijo cestnih navezav ob naselju Topole </w:t>
      </w:r>
      <w:r w:rsidRPr="00D8279E">
        <w:rPr>
          <w:color w:val="000000" w:themeColor="text1"/>
        </w:rPr>
        <w:t>(TEMPOS d.o.o., 1</w:t>
      </w:r>
      <w:r>
        <w:rPr>
          <w:color w:val="000000" w:themeColor="text1"/>
        </w:rPr>
        <w:t>92</w:t>
      </w:r>
      <w:r w:rsidRPr="00D8279E">
        <w:rPr>
          <w:color w:val="000000" w:themeColor="text1"/>
        </w:rPr>
        <w:t xml:space="preserve">/2024, </w:t>
      </w:r>
      <w:r>
        <w:rPr>
          <w:color w:val="000000" w:themeColor="text1"/>
        </w:rPr>
        <w:t>januar 2025</w:t>
      </w:r>
      <w:r w:rsidRPr="00D8279E">
        <w:rPr>
          <w:color w:val="000000" w:themeColor="text1"/>
        </w:rPr>
        <w:t>)</w:t>
      </w:r>
      <w:r>
        <w:rPr>
          <w:color w:val="000000" w:themeColor="text1"/>
        </w:rPr>
        <w:t xml:space="preserve"> </w:t>
      </w:r>
    </w:p>
    <w:p w14:paraId="7D75ACF2" w14:textId="77777777" w:rsidR="00C57FF2" w:rsidRPr="00670758" w:rsidRDefault="00C57FF2" w:rsidP="00C57FF2">
      <w:pPr>
        <w:spacing w:after="0"/>
      </w:pPr>
    </w:p>
    <w:p w14:paraId="2678B9D3" w14:textId="77777777" w:rsidR="00C57FF2" w:rsidRPr="006567BE" w:rsidRDefault="00C57FF2" w:rsidP="00C57FF2">
      <w:pPr>
        <w:pStyle w:val="Naslov3"/>
        <w:spacing w:before="0"/>
      </w:pPr>
      <w:bookmarkStart w:id="20" w:name="_Toc216892322"/>
      <w:bookmarkStart w:id="21" w:name="_Toc228367294"/>
      <w:r w:rsidRPr="006567BE">
        <w:t>Upoštevanje pričakovanih podnebnih sprememb:</w:t>
      </w:r>
      <w:bookmarkEnd w:id="20"/>
      <w:bookmarkEnd w:id="21"/>
      <w:r w:rsidRPr="006567BE">
        <w:t xml:space="preserve"> </w:t>
      </w:r>
    </w:p>
    <w:p w14:paraId="007D9B83" w14:textId="77777777" w:rsidR="00C57FF2" w:rsidRDefault="00C57FF2" w:rsidP="00C57FF2">
      <w:pPr>
        <w:spacing w:after="0"/>
      </w:pPr>
      <w:r w:rsidRPr="009B60B4">
        <w:t>Ob načrtovanju ukrepov je treb</w:t>
      </w:r>
      <w:r>
        <w:t>a</w:t>
      </w:r>
      <w:r w:rsidRPr="009B60B4">
        <w:t xml:space="preserve"> upoštevati vpliv pričakovanih podnebnih sprememb tako s povečanjem koničnih pretokov kot tudi povečanjem škodnega potenciala in s tem potrebne povečane odpornosti načrtovanih ureditev.</w:t>
      </w:r>
    </w:p>
    <w:p w14:paraId="6DC3AB7B" w14:textId="77777777" w:rsidR="00C57FF2" w:rsidRPr="009B60B4" w:rsidRDefault="00C57FF2" w:rsidP="00C57FF2">
      <w:pPr>
        <w:spacing w:after="0"/>
        <w:rPr>
          <w:rFonts w:cs="Arial"/>
        </w:rPr>
      </w:pPr>
    </w:p>
    <w:p w14:paraId="0696850D" w14:textId="77777777" w:rsidR="00C57FF2" w:rsidRPr="006567BE" w:rsidRDefault="00C57FF2" w:rsidP="00C57FF2">
      <w:pPr>
        <w:pStyle w:val="Naslov3"/>
        <w:spacing w:before="0"/>
      </w:pPr>
      <w:bookmarkStart w:id="22" w:name="_Toc216892323"/>
      <w:bookmarkStart w:id="23" w:name="_Toc228367295"/>
      <w:r w:rsidRPr="006567BE">
        <w:lastRenderedPageBreak/>
        <w:t>Upoštevanje koncepta na naravi temelječih rešitev (NBS):</w:t>
      </w:r>
      <w:bookmarkEnd w:id="22"/>
      <w:bookmarkEnd w:id="23"/>
    </w:p>
    <w:p w14:paraId="577AEA03" w14:textId="77777777" w:rsidR="00C57FF2" w:rsidRPr="009B60B4" w:rsidRDefault="00C57FF2" w:rsidP="00C57FF2">
      <w:pPr>
        <w:spacing w:after="0"/>
      </w:pPr>
      <w:r w:rsidRPr="009B60B4">
        <w:t>Ob načrtovanju ukrepov je potrebno v čim večji možni meri upoštevati koncept »nature based solution«, na naravi temelječih rešitev. Bistvo koncepta NBS je posnemanje in poustvarjanje naravnih rečnih tokov, procesov in krajin</w:t>
      </w:r>
      <w:r>
        <w:t>skih značilnosti</w:t>
      </w:r>
      <w:r w:rsidRPr="009B60B4">
        <w:t xml:space="preserve"> ter ustvarjanje pogojev za naravne procese</w:t>
      </w:r>
      <w:r w:rsidRPr="00670758">
        <w:t>, ki dolgoročno prispevajo k večji stabilnosti vodotoka in zmanjševanju poplavne ogroženosti.</w:t>
      </w:r>
    </w:p>
    <w:p w14:paraId="217047F6" w14:textId="77777777" w:rsidR="00C57FF2" w:rsidRDefault="00C57FF2" w:rsidP="00C57FF2">
      <w:pPr>
        <w:spacing w:after="0"/>
      </w:pPr>
      <w:r>
        <w:t>Koncept je podrobneje opisan v dokumentu</w:t>
      </w:r>
      <w:r w:rsidRPr="00322452">
        <w:t xml:space="preserve">: </w:t>
      </w:r>
      <w:hyperlink r:id="rId7" w:history="1">
        <w:r w:rsidRPr="00322452">
          <w:rPr>
            <w:rStyle w:val="Hiperpovezava"/>
            <w:rFonts w:cstheme="minorHAnsi"/>
            <w:noProof/>
            <w:szCs w:val="20"/>
          </w:rPr>
          <w:t>Usmeritve za vključevanje na naravi temelječih rešitev v projekte za zmanjševanje poplavne ogroženosti</w:t>
        </w:r>
      </w:hyperlink>
      <w:r w:rsidRPr="00BC4D0D">
        <w:rPr>
          <w:noProof/>
          <w:szCs w:val="20"/>
        </w:rPr>
        <w:t xml:space="preserve"> (DRSV, 2024).</w:t>
      </w:r>
      <w:r>
        <w:t xml:space="preserve"> </w:t>
      </w:r>
      <w:r w:rsidRPr="009B60B4">
        <w:t>Iz projektne dokumentacije mora biti razvidno in obrazloženo upoštevanje koncepta.</w:t>
      </w:r>
    </w:p>
    <w:p w14:paraId="6B857E28" w14:textId="77777777" w:rsidR="00C57FF2" w:rsidRDefault="00C57FF2" w:rsidP="00C57FF2">
      <w:pPr>
        <w:spacing w:after="0"/>
      </w:pPr>
    </w:p>
    <w:p w14:paraId="7B45C3E8" w14:textId="77777777" w:rsidR="00C57FF2" w:rsidRDefault="00C57FF2" w:rsidP="00C57FF2">
      <w:pPr>
        <w:spacing w:after="0"/>
      </w:pPr>
      <w:r w:rsidRPr="00670758">
        <w:t>Pri izbiri in načrtovanju ukrepov je treba zagotoviti, da so tehnično izvedljivi, okoljsko trajnostni in ekonomsko upravičeni, kar pomeni, da prinašajo sorazmeren in dolgoročno upravičen učinek glede na vložena sredstva.</w:t>
      </w:r>
      <w:r>
        <w:t xml:space="preserve"> </w:t>
      </w:r>
      <w:r w:rsidRPr="009B60B4">
        <w:t xml:space="preserve">V kolikor izvedba sonaravnih ureditev tehnično ni izvedljiva, je potrebno načrtovati učinkovite omilitvene ukrepe, s katerimi bo negativen vpliv posega izničen oziroma zmanjšan. </w:t>
      </w:r>
    </w:p>
    <w:p w14:paraId="3E799364" w14:textId="77777777" w:rsidR="00C57FF2" w:rsidRDefault="00C57FF2" w:rsidP="00C57FF2">
      <w:pPr>
        <w:spacing w:after="0"/>
      </w:pPr>
      <w:r>
        <w:t>Pri načrtovanju ukrepov je treba upoštevati tudi vsebine iz Priloge 6 splošnih smernic.</w:t>
      </w:r>
    </w:p>
    <w:p w14:paraId="591843C2" w14:textId="77777777" w:rsidR="00C57FF2" w:rsidRPr="00F336F0" w:rsidRDefault="00C57FF2" w:rsidP="00C57FF2">
      <w:pPr>
        <w:spacing w:after="0"/>
        <w:rPr>
          <w:rFonts w:asciiTheme="majorHAnsi" w:hAnsiTheme="majorHAnsi" w:cstheme="majorHAnsi"/>
        </w:rPr>
      </w:pPr>
    </w:p>
    <w:p w14:paraId="12EC60EA" w14:textId="77777777" w:rsidR="00C57FF2" w:rsidRPr="009A0F0B" w:rsidRDefault="00C57FF2" w:rsidP="00C57FF2">
      <w:pPr>
        <w:pStyle w:val="Naslov3"/>
        <w:spacing w:before="0"/>
      </w:pPr>
      <w:bookmarkStart w:id="24" w:name="_Toc100400204"/>
      <w:bookmarkStart w:id="25" w:name="_Toc216892324"/>
      <w:bookmarkStart w:id="26" w:name="_Toc228367296"/>
      <w:r w:rsidRPr="009A0F0B">
        <w:t>Upoštevanje načela, da se ne škoduje bistveno okoljskim ciljem Evropske unije (DNSH)</w:t>
      </w:r>
      <w:bookmarkEnd w:id="24"/>
      <w:bookmarkEnd w:id="25"/>
      <w:bookmarkEnd w:id="26"/>
      <w:r w:rsidRPr="009A0F0B">
        <w:t xml:space="preserve"> </w:t>
      </w:r>
    </w:p>
    <w:p w14:paraId="114EB904" w14:textId="77777777" w:rsidR="00C57FF2" w:rsidRDefault="00C57FF2" w:rsidP="00C57FF2">
      <w:pPr>
        <w:spacing w:after="0"/>
      </w:pPr>
      <w:r w:rsidRPr="009B60B4">
        <w:t>Projekt mora biti izveden v skladu z načelom, da se ne škoduje bistveno okoljskim ciljem Evropske unije, določenim v 17. členu Uredbe (EU) 2020/852 Evropskega parlamenta in Sveta z dne 18. junija 2020 o vzpostavitvi okvira za spodbujanje trajnostnih naložb ter spremembi Uredbe (EU) 2019/2088 (UL L št. 198 z dne 22. junija 2020, str. 13) in Tehničnimi smernicami za uporabo „načela, da se ne škoduje bistveno“ v skladu z uredbo o vzpostavitvi mehanizma za okrevanje in odpornost, ki so bile objavljene dne 18.2.2021 v UL EU št. C58/01. Skladno z navedeno Uredbo in tehničnimi smernicami je potrebno pri načrtovanju upoštevati, da projekt ne bo povzročil znatnih emisij toplogrednih plinov, ne bo imel negativnih vplivov na podnebje (na trenutno in pričakovano stanje), ne bo imel negativnih vplivov na trajnostno rabo in varstvo vodnih in morskih virov, da bo skladen s konceptom krožnega gospodarstva, da ne bo znatno povečal emisij, onesnaževal v zrak, vodo ali tla in ne bo bistveno škodljiv za varstvo in ohranjanje biotske raznovrstnosti in ekosistemov. Slednje mora biti iz projektne dokumentacije jasno razvidno.</w:t>
      </w:r>
    </w:p>
    <w:p w14:paraId="141C9749" w14:textId="77777777" w:rsidR="00C57FF2" w:rsidRPr="009B60B4" w:rsidRDefault="00C57FF2" w:rsidP="00C57FF2">
      <w:pPr>
        <w:spacing w:after="0"/>
      </w:pPr>
    </w:p>
    <w:p w14:paraId="27E49447" w14:textId="77777777" w:rsidR="00C57FF2" w:rsidRPr="00C64DF2" w:rsidRDefault="00C57FF2" w:rsidP="00C57FF2">
      <w:pPr>
        <w:pStyle w:val="Naslov3"/>
        <w:spacing w:before="0"/>
      </w:pPr>
      <w:bookmarkStart w:id="27" w:name="_Toc216892325"/>
      <w:bookmarkStart w:id="28" w:name="_Toc228367297"/>
      <w:r w:rsidRPr="00C64DF2">
        <w:t>Celovitost in racionalnost ureditev</w:t>
      </w:r>
      <w:bookmarkEnd w:id="27"/>
      <w:bookmarkEnd w:id="28"/>
    </w:p>
    <w:p w14:paraId="07192995" w14:textId="77777777" w:rsidR="00C57FF2" w:rsidRDefault="00C57FF2" w:rsidP="00C57FF2">
      <w:pPr>
        <w:spacing w:after="0"/>
      </w:pPr>
      <w:r w:rsidRPr="00C64DF2">
        <w:t>Vse ureditve morajo biti načrtovane celovito. Upoštevati je potrebno vpliv izgradnje načrtovanih ureditev na okolico</w:t>
      </w:r>
      <w:r>
        <w:t xml:space="preserve"> in gorvodno ali dolvodno ter</w:t>
      </w:r>
      <w:r w:rsidRPr="00C64DF2">
        <w:t xml:space="preserve"> načrtovati vse dodatne ukrepe, kot na primer prilagoditve komunalnih vodov, ureditev dostopov…</w:t>
      </w:r>
    </w:p>
    <w:p w14:paraId="6B5CFF09" w14:textId="77777777" w:rsidR="00C57FF2" w:rsidRPr="009B60B4" w:rsidRDefault="00C57FF2" w:rsidP="00C57FF2">
      <w:pPr>
        <w:spacing w:after="0"/>
        <w:rPr>
          <w:rFonts w:cs="Arial"/>
        </w:rPr>
      </w:pPr>
    </w:p>
    <w:p w14:paraId="69B0E82A" w14:textId="77777777" w:rsidR="00C57FF2" w:rsidRPr="009A0F0B" w:rsidRDefault="00C57FF2" w:rsidP="00C57FF2">
      <w:pPr>
        <w:pStyle w:val="Naslov3"/>
        <w:spacing w:before="0"/>
      </w:pPr>
      <w:bookmarkStart w:id="29" w:name="_Toc216892326"/>
      <w:bookmarkStart w:id="30" w:name="_Toc228367298"/>
      <w:r w:rsidRPr="009A0F0B">
        <w:t>Ureditev vodotokov</w:t>
      </w:r>
      <w:bookmarkEnd w:id="29"/>
      <w:bookmarkEnd w:id="30"/>
      <w:r w:rsidRPr="009A0F0B">
        <w:t xml:space="preserve"> </w:t>
      </w:r>
    </w:p>
    <w:p w14:paraId="42C782AD" w14:textId="77777777" w:rsidR="00C57FF2" w:rsidRPr="009B60B4" w:rsidRDefault="00C57FF2" w:rsidP="00C57FF2">
      <w:pPr>
        <w:spacing w:after="0"/>
      </w:pPr>
      <w:r w:rsidRPr="009B60B4">
        <w:t xml:space="preserve">Ureditve strug je </w:t>
      </w:r>
      <w:r>
        <w:t>treba</w:t>
      </w:r>
      <w:r w:rsidRPr="009B60B4">
        <w:t xml:space="preserve"> načrtovati tako, da se omogoči ohranjanje naravnih procesov, naravnega ravnovesja vodnih in obvodnih ekosistemov ter varstvo naravnih vrednot in območij, varovanih po predpisih o ohranjanju narave. Ureditve morajo posnemati stanje naravnih rečnih tokov (razgibanost struge in brežin, naklon brežin, premeščanje plavin, zarast...).</w:t>
      </w:r>
    </w:p>
    <w:p w14:paraId="7AED0481" w14:textId="77777777" w:rsidR="00C57FF2" w:rsidRPr="009B60B4" w:rsidRDefault="00C57FF2" w:rsidP="00C57FF2">
      <w:pPr>
        <w:spacing w:after="0"/>
      </w:pPr>
      <w:r w:rsidRPr="009B60B4">
        <w:t>Za odseke vodotoka oziroma brežin, kjer ni možno dopustiti erozijsk</w:t>
      </w:r>
      <w:r>
        <w:t>ih</w:t>
      </w:r>
      <w:r w:rsidRPr="009B60B4">
        <w:t xml:space="preserve"> proces</w:t>
      </w:r>
      <w:r>
        <w:t>ov</w:t>
      </w:r>
      <w:r w:rsidRPr="009B60B4">
        <w:t xml:space="preserve">, se za protierozijsko zavarovanje uporabljajo naravni materiali kot so kamen, les in vegetativni materiali. Toge zgradbe so dopustne zgolj na hudourniških območjih, kjer je to nujno potrebno za zagotovitev stabilnosti odseka urejanja. Morebitni načrtovani prečni objekti morajo omogočiti prehod vodnih organizmov, obstoječe pa je potrebno preoblikovati tako, da je prehod omogočen. </w:t>
      </w:r>
    </w:p>
    <w:p w14:paraId="71D2CB03" w14:textId="77777777" w:rsidR="00C57FF2" w:rsidRDefault="00C57FF2" w:rsidP="00C57FF2">
      <w:pPr>
        <w:spacing w:after="0"/>
      </w:pPr>
      <w:r w:rsidRPr="009B60B4">
        <w:t xml:space="preserve">Projektna dokumentacija naj upošteva prodonosnost vodotokov in preveri potrebo po določitvi lokacij(e) zadrževanja proda in plavja na obravnavanem odseku. </w:t>
      </w:r>
      <w:r>
        <w:t xml:space="preserve">Zadrževanje sedimentov je potrebno načrtovati premišljeno in na način, da ukrepi ne vplivajo na povečano erozijo in poglabljanje strug dolvodno. </w:t>
      </w:r>
    </w:p>
    <w:p w14:paraId="3EC31F8F" w14:textId="77777777" w:rsidR="00C57FF2" w:rsidRDefault="00C57FF2" w:rsidP="00C57FF2">
      <w:pPr>
        <w:spacing w:after="0"/>
      </w:pPr>
    </w:p>
    <w:p w14:paraId="5E9E9953" w14:textId="77777777" w:rsidR="00C57FF2" w:rsidRPr="00C64DF2" w:rsidRDefault="00C57FF2" w:rsidP="00C57FF2">
      <w:pPr>
        <w:pStyle w:val="Naslov3"/>
        <w:spacing w:before="0"/>
      </w:pPr>
      <w:bookmarkStart w:id="31" w:name="_Toc216892327"/>
      <w:bookmarkStart w:id="32" w:name="_Toc228367299"/>
      <w:r w:rsidRPr="00C64DF2">
        <w:t>Varovana območja</w:t>
      </w:r>
      <w:bookmarkEnd w:id="31"/>
      <w:bookmarkEnd w:id="32"/>
    </w:p>
    <w:p w14:paraId="056CDFF8" w14:textId="77777777" w:rsidR="00C57FF2" w:rsidRPr="004B2249" w:rsidRDefault="00C57FF2" w:rsidP="00C57FF2">
      <w:pPr>
        <w:spacing w:after="0"/>
      </w:pPr>
      <w:r w:rsidRPr="00E46BDB">
        <w:t xml:space="preserve">Ob načrtovanju ukrepov je </w:t>
      </w:r>
      <w:r>
        <w:t>treba prikazati in</w:t>
      </w:r>
      <w:r w:rsidRPr="00E46BDB">
        <w:t xml:space="preserve"> upoštevati vsa varovana območja. </w:t>
      </w:r>
    </w:p>
    <w:p w14:paraId="3CD8E644" w14:textId="77777777" w:rsidR="00C57FF2" w:rsidRDefault="00C57FF2" w:rsidP="00C57FF2">
      <w:pPr>
        <w:spacing w:after="0"/>
      </w:pPr>
      <w:r w:rsidRPr="00C64DF2">
        <w:lastRenderedPageBreak/>
        <w:t>Prav tako je treb</w:t>
      </w:r>
      <w:r>
        <w:t>a</w:t>
      </w:r>
      <w:r w:rsidRPr="00C64DF2">
        <w:t xml:space="preserve"> upoštevati obstoječo GJI </w:t>
      </w:r>
      <w:r>
        <w:t xml:space="preserve">in načrtovati potrebne prilagoditve/prestavitve </w:t>
      </w:r>
      <w:r w:rsidRPr="00C64DF2">
        <w:t xml:space="preserve">na območjih obravnave. </w:t>
      </w:r>
    </w:p>
    <w:p w14:paraId="680688E1" w14:textId="77777777" w:rsidR="00C57FF2" w:rsidRPr="00C64DF2" w:rsidRDefault="00C57FF2" w:rsidP="00C57FF2">
      <w:pPr>
        <w:spacing w:after="0"/>
      </w:pPr>
    </w:p>
    <w:p w14:paraId="5DBE1932" w14:textId="77777777" w:rsidR="00C57FF2" w:rsidRPr="00E56F52" w:rsidRDefault="00C57FF2" w:rsidP="00C57FF2">
      <w:pPr>
        <w:pStyle w:val="Naslov3"/>
        <w:spacing w:before="0"/>
      </w:pPr>
      <w:bookmarkStart w:id="33" w:name="_Toc216892328"/>
      <w:bookmarkStart w:id="34" w:name="_Toc228367300"/>
      <w:r w:rsidRPr="00E56F52">
        <w:t>Hidrološko hidravlična študija</w:t>
      </w:r>
      <w:bookmarkEnd w:id="33"/>
      <w:bookmarkEnd w:id="34"/>
      <w:r w:rsidRPr="00E56F52">
        <w:t xml:space="preserve"> </w:t>
      </w:r>
    </w:p>
    <w:p w14:paraId="60D97DDC" w14:textId="77777777" w:rsidR="00C57FF2" w:rsidRDefault="00C57FF2" w:rsidP="00C57FF2">
      <w:pPr>
        <w:spacing w:after="0"/>
      </w:pPr>
      <w:r w:rsidRPr="00C8586D">
        <w:t xml:space="preserve">Območje obdelave zajema del hidrografskega območja </w:t>
      </w:r>
      <w:r>
        <w:t xml:space="preserve">Kamniške Bistrice, povodje Pšate – spodnji del. </w:t>
      </w:r>
    </w:p>
    <w:p w14:paraId="12BE53F1" w14:textId="77777777" w:rsidR="00C57FF2" w:rsidRDefault="00C57FF2" w:rsidP="00C57FF2">
      <w:pPr>
        <w:spacing w:after="0"/>
      </w:pPr>
    </w:p>
    <w:p w14:paraId="2AA6F10F" w14:textId="77777777" w:rsidR="00C57FF2" w:rsidRDefault="00C57FF2" w:rsidP="00C57FF2">
      <w:pPr>
        <w:spacing w:after="0"/>
      </w:pPr>
      <w:r>
        <w:t>Za celotno obravnavano območja, je potrebno izdelati hidrološko hidravlično analizo, ki bo pokrivala celotno občino Mengeš in bo omogočala tudi presojo vpliva predvidenih posegov gorvodno in dolvodno. Hidrološka izhodišča morajo omogočati tudi načrtovanje suhega zadrževalnika (valovi, ustrezni hidrološki prerezi).</w:t>
      </w:r>
    </w:p>
    <w:p w14:paraId="617AA23E" w14:textId="77777777" w:rsidR="00C57FF2" w:rsidRDefault="00C57FF2" w:rsidP="00C57FF2">
      <w:pPr>
        <w:spacing w:after="0"/>
      </w:pPr>
    </w:p>
    <w:p w14:paraId="38AEFD8A" w14:textId="77777777" w:rsidR="00C57FF2" w:rsidRDefault="00C57FF2" w:rsidP="00C57FF2">
      <w:pPr>
        <w:spacing w:after="0"/>
      </w:pPr>
      <w:r>
        <w:t xml:space="preserve">Območje veljavnosti rezultatov mora zajemati najmanj območje občine Mengeš - označeno na prvi sliki v Poglavju 3.1. Območje obdelave. </w:t>
      </w:r>
    </w:p>
    <w:p w14:paraId="2C4168E2" w14:textId="77777777" w:rsidR="00C57FF2" w:rsidRDefault="00C57FF2" w:rsidP="00C57FF2">
      <w:pPr>
        <w:spacing w:after="0"/>
      </w:pPr>
    </w:p>
    <w:p w14:paraId="64616018" w14:textId="77777777" w:rsidR="00C57FF2" w:rsidRDefault="00C57FF2" w:rsidP="00C57FF2">
      <w:pPr>
        <w:spacing w:after="0"/>
      </w:pPr>
      <w:r>
        <w:t xml:space="preserve">V analizi za obstoječe stanje je potrebno upoštevati vse ureditve, ki so bile izvedene v obdobju med izdelave HHA Mengeš in dnem priprave te naloge (maj 2026). </w:t>
      </w:r>
    </w:p>
    <w:p w14:paraId="06B06931" w14:textId="77777777" w:rsidR="00C57FF2" w:rsidRDefault="00C57FF2" w:rsidP="00C57FF2">
      <w:pPr>
        <w:spacing w:after="0"/>
      </w:pPr>
    </w:p>
    <w:p w14:paraId="38C02291" w14:textId="77777777" w:rsidR="00C57FF2" w:rsidRDefault="00C57FF2" w:rsidP="00C57FF2">
      <w:pPr>
        <w:spacing w:after="0"/>
      </w:pPr>
      <w:r>
        <w:t>V analizi za predvideno stanje je potrebno upoštevati vse predvidene ureditve s to nalogo.</w:t>
      </w:r>
    </w:p>
    <w:p w14:paraId="3DFADD22" w14:textId="77777777" w:rsidR="00C57FF2" w:rsidRDefault="00C57FF2" w:rsidP="00C57FF2">
      <w:pPr>
        <w:spacing w:after="0"/>
      </w:pPr>
    </w:p>
    <w:p w14:paraId="5C022DA1" w14:textId="77777777" w:rsidR="00C57FF2" w:rsidRDefault="00C57FF2" w:rsidP="00C57FF2">
      <w:pPr>
        <w:spacing w:after="0"/>
      </w:pPr>
      <w:r w:rsidRPr="00521EEB">
        <w:t>Študija mora na podlagi</w:t>
      </w:r>
      <w:r w:rsidRPr="00B05FCB">
        <w:t xml:space="preserve"> analize poplavne nevarnosti in ogroženosti na </w:t>
      </w:r>
      <w:r>
        <w:t xml:space="preserve">območju </w:t>
      </w:r>
      <w:r w:rsidRPr="00B05FCB">
        <w:t xml:space="preserve">določiti ustrezne </w:t>
      </w:r>
      <w:r>
        <w:t>izvedljive</w:t>
      </w:r>
      <w:r w:rsidRPr="00B05FCB">
        <w:t xml:space="preserve"> ukrepe za zmanjšanje poplavne ogroženosti</w:t>
      </w:r>
      <w:r>
        <w:t xml:space="preserve"> v občini Mengeš in</w:t>
      </w:r>
      <w:r w:rsidRPr="00B05FCB">
        <w:t xml:space="preserve"> bodo ustrezali kriterijem stroškovne učinkovitosti</w:t>
      </w:r>
      <w:r>
        <w:t xml:space="preserve"> ter</w:t>
      </w:r>
      <w:r w:rsidRPr="00B05FCB">
        <w:t xml:space="preserve"> koristi pri zmanjševanju poplavne ogroženosti.</w:t>
      </w:r>
      <w:r>
        <w:t xml:space="preserve"> </w:t>
      </w:r>
      <w:r w:rsidRPr="002E6655">
        <w:t xml:space="preserve">Prav tako mora določiti ustrezne ukrepe </w:t>
      </w:r>
      <w:r w:rsidRPr="00B22963">
        <w:t>za izboljšanje hidromorfološkega stanja voda.</w:t>
      </w:r>
    </w:p>
    <w:p w14:paraId="5A9D4FE1" w14:textId="77777777" w:rsidR="00C57FF2" w:rsidRDefault="00C57FF2" w:rsidP="00C57FF2">
      <w:pPr>
        <w:spacing w:after="0"/>
      </w:pPr>
    </w:p>
    <w:p w14:paraId="600E5523" w14:textId="77777777" w:rsidR="00C57FF2" w:rsidRDefault="00C57FF2" w:rsidP="00C57FF2">
      <w:pPr>
        <w:spacing w:after="0"/>
      </w:pPr>
      <w:r w:rsidRPr="002E6655">
        <w:t xml:space="preserve">Študija mora sledljivo in ponovljivo dokazati, da celovito obravnava poplavno problematiko </w:t>
      </w:r>
      <w:r>
        <w:t>območja</w:t>
      </w:r>
      <w:r w:rsidRPr="002E6655">
        <w:t xml:space="preserve"> ter dokazati, da predlagani ukrepi, skupaj z morebitnimi utemeljenimi omilitvenimi ukrepi, ne vplivajo negativno na dolvodne ali gorvodne poplavne razmere.</w:t>
      </w:r>
    </w:p>
    <w:p w14:paraId="20E4F6DC" w14:textId="77777777" w:rsidR="00C57FF2" w:rsidRDefault="00C57FF2" w:rsidP="00C57FF2">
      <w:pPr>
        <w:spacing w:after="0"/>
      </w:pPr>
    </w:p>
    <w:p w14:paraId="0ADF12EB" w14:textId="77777777" w:rsidR="00C57FF2" w:rsidRDefault="00C57FF2" w:rsidP="00C57FF2">
      <w:pPr>
        <w:spacing w:after="0"/>
      </w:pPr>
      <w:r w:rsidRPr="003B17AF">
        <w:t xml:space="preserve">V sklopu idejne zasnove (IDZ) </w:t>
      </w:r>
      <w:r>
        <w:t xml:space="preserve">za izbrano varianto </w:t>
      </w:r>
      <w:r w:rsidRPr="003B17AF">
        <w:t>je treba izdelati hidravlične izračune s hidravličnim modelom (</w:t>
      </w:r>
      <w:r w:rsidRPr="003B17AF">
        <w:rPr>
          <w:spacing w:val="-2"/>
        </w:rPr>
        <w:t>2D ali kombiniran 1D/2D model)</w:t>
      </w:r>
      <w:r w:rsidRPr="003B17AF">
        <w:t>, ki bodo podlaga za načrtovanje in dimenzioniranje potrebnih ureditev</w:t>
      </w:r>
      <w:r>
        <w:t xml:space="preserve"> in izdelati ter prikazati:</w:t>
      </w:r>
    </w:p>
    <w:p w14:paraId="2AE56F4E" w14:textId="77777777" w:rsidR="00C57FF2" w:rsidRPr="00995F94" w:rsidRDefault="00C57FF2" w:rsidP="00C57FF2">
      <w:pPr>
        <w:spacing w:after="0"/>
      </w:pPr>
      <w:r w:rsidRPr="00995F94">
        <w:t xml:space="preserve">1) obstoječe stanje poplavne nevarnosti (karte poplavne/erozijske nevarnosti, karte razredov poplavne/erozijske nevarnosti), ogroženosti in hidromorfološkega stanja, </w:t>
      </w:r>
    </w:p>
    <w:p w14:paraId="3EEBC413" w14:textId="77777777" w:rsidR="00C57FF2" w:rsidRPr="00995F94" w:rsidRDefault="00C57FF2" w:rsidP="00C57FF2">
      <w:pPr>
        <w:spacing w:after="0"/>
      </w:pPr>
      <w:r w:rsidRPr="00995F94">
        <w:t>2) nabor možnih ukrepov za zmanjšanje poplavne ogroženosti</w:t>
      </w:r>
      <w:r>
        <w:t xml:space="preserve"> v občini Mengeš,</w:t>
      </w:r>
    </w:p>
    <w:p w14:paraId="75CDE457" w14:textId="77777777" w:rsidR="00C57FF2" w:rsidRPr="00995F94" w:rsidRDefault="00C57FF2" w:rsidP="00C57FF2">
      <w:pPr>
        <w:spacing w:after="0"/>
      </w:pPr>
      <w:r w:rsidRPr="00995F94">
        <w:t>3) karte poplavne/erozijske nevarnosti in razredov poplavne/erozijske nevarnosti po izvedbi ukrepov po najustreznejšem scenariju</w:t>
      </w:r>
      <w:r>
        <w:t>.</w:t>
      </w:r>
    </w:p>
    <w:p w14:paraId="76BDDCD5" w14:textId="77777777" w:rsidR="00C57FF2" w:rsidRDefault="00C57FF2" w:rsidP="00C57FF2">
      <w:pPr>
        <w:spacing w:after="0"/>
      </w:pPr>
      <w:r>
        <w:t>Vse je treba izdelati s</w:t>
      </w:r>
      <w:r w:rsidRPr="003B17AF">
        <w:t>kladno s pravilnikom: Pravilnik o metodologiji za določanje območij, ogroženih zaradi poplav in z njimi povezane erozije celinskih voda in morja, ter o načinu razvrščanja zemljišč v razrede ogroženosti (Uradni list RS, št. 60/07) – v</w:t>
      </w:r>
      <w:r w:rsidRPr="0075343C">
        <w:t xml:space="preserve"> nadaljevanju Pravilnik</w:t>
      </w:r>
      <w:r>
        <w:t>.</w:t>
      </w:r>
    </w:p>
    <w:p w14:paraId="6CCDC1B3" w14:textId="77777777" w:rsidR="00C57FF2" w:rsidRPr="0057684B" w:rsidRDefault="00C57FF2" w:rsidP="00C57FF2">
      <w:pPr>
        <w:spacing w:after="0"/>
      </w:pPr>
      <w:r>
        <w:t xml:space="preserve">Karte </w:t>
      </w:r>
      <w:r w:rsidRPr="00995F94">
        <w:t xml:space="preserve">poplavne/erozijske nevarnosti </w:t>
      </w:r>
      <w:r>
        <w:t xml:space="preserve">in karte </w:t>
      </w:r>
      <w:r w:rsidRPr="00995F94">
        <w:t>razredov poplavne/erozijske nevarnosti</w:t>
      </w:r>
      <w:r>
        <w:t xml:space="preserve"> se pripravijo za obstoječe stanje in </w:t>
      </w:r>
      <w:r w:rsidRPr="0057684B">
        <w:t>za načrtovano stanje na podlagi izbrane projektne rešitve</w:t>
      </w:r>
      <w:r>
        <w:t>.</w:t>
      </w:r>
      <w:r w:rsidRPr="0057684B">
        <w:t xml:space="preserve"> </w:t>
      </w:r>
    </w:p>
    <w:p w14:paraId="2C8CE6A4" w14:textId="77777777" w:rsidR="00C57FF2" w:rsidRDefault="00C57FF2" w:rsidP="00C57FF2">
      <w:pPr>
        <w:spacing w:after="0"/>
      </w:pPr>
      <w:r w:rsidRPr="0057684B">
        <w:t>Na območju znotraj zadrževalnega</w:t>
      </w:r>
      <w:r w:rsidRPr="001C765E">
        <w:t xml:space="preserve"> prostora (za pregrado zadrževalnika) se karte poplavne in erozijske nevarnosti in karte razredov poplavne in erozijske nevarnosti ne prikazujejo. Prikaže naj se le obseg vplivnega območja zadrževalnika.</w:t>
      </w:r>
    </w:p>
    <w:p w14:paraId="3478E9BC" w14:textId="77777777" w:rsidR="00C57FF2" w:rsidRDefault="00C57FF2" w:rsidP="00C57FF2">
      <w:pPr>
        <w:spacing w:after="0"/>
      </w:pPr>
      <w:r w:rsidRPr="00E71E00">
        <w:t>Osnova za digitalni model terena, ki je podlaga za hidravlične izračune so Lidar posnetki iz novembra leta 2023, dosegljivi na portalu clss</w:t>
      </w:r>
      <w:r w:rsidRPr="00EE6A24">
        <w:t xml:space="preserve">.si. Le te je treba dopolniti z ročnimi izmerami vseh </w:t>
      </w:r>
      <w:r>
        <w:t xml:space="preserve">strug vodotokov, </w:t>
      </w:r>
      <w:r w:rsidRPr="00EE6A24">
        <w:t>premostitev ter geodetskimi posnetki odsekov, kjer so se dela izvajala po datumu snemanja CLSS.</w:t>
      </w:r>
    </w:p>
    <w:p w14:paraId="1DABA811" w14:textId="77777777" w:rsidR="00C57FF2" w:rsidRDefault="00C57FF2" w:rsidP="00C57FF2">
      <w:pPr>
        <w:spacing w:after="0"/>
      </w:pPr>
    </w:p>
    <w:p w14:paraId="5D5B54B0" w14:textId="77777777" w:rsidR="00C57FF2" w:rsidRPr="00093737" w:rsidRDefault="00C57FF2" w:rsidP="00C57FF2">
      <w:pPr>
        <w:pStyle w:val="Naslov3"/>
      </w:pPr>
      <w:bookmarkStart w:id="35" w:name="_Toc228367301"/>
      <w:r>
        <w:t>Geodetski načrt</w:t>
      </w:r>
      <w:r w:rsidRPr="00093737">
        <w:t>:</w:t>
      </w:r>
      <w:bookmarkEnd w:id="35"/>
    </w:p>
    <w:p w14:paraId="13CCCCD7" w14:textId="77777777" w:rsidR="00C57FF2" w:rsidRPr="00851442" w:rsidRDefault="00C57FF2" w:rsidP="00C57FF2">
      <w:pPr>
        <w:spacing w:after="0"/>
        <w:rPr>
          <w:rFonts w:cs="Arial"/>
        </w:rPr>
      </w:pPr>
      <w:r w:rsidRPr="00851442">
        <w:rPr>
          <w:rFonts w:cs="Arial"/>
        </w:rPr>
        <w:t xml:space="preserve">Ustrezen geodetski načrt za potrebe naloge bo zagotovil </w:t>
      </w:r>
      <w:r w:rsidRPr="00884F64">
        <w:rPr>
          <w:rFonts w:cs="Arial"/>
        </w:rPr>
        <w:t>naročnik (ni predmet tega javnega naročila).</w:t>
      </w:r>
    </w:p>
    <w:p w14:paraId="32DB12F9" w14:textId="77777777" w:rsidR="00C57FF2" w:rsidRDefault="00C57FF2" w:rsidP="00C57FF2">
      <w:pPr>
        <w:spacing w:after="0"/>
        <w:ind w:left="60"/>
        <w:rPr>
          <w:rFonts w:cs="Arial"/>
        </w:rPr>
      </w:pPr>
    </w:p>
    <w:p w14:paraId="19739D25" w14:textId="77777777" w:rsidR="00C57FF2" w:rsidRDefault="00C57FF2" w:rsidP="00C57FF2">
      <w:pPr>
        <w:pStyle w:val="Naslov3"/>
      </w:pPr>
      <w:bookmarkStart w:id="36" w:name="_Toc228367302"/>
      <w:r>
        <w:lastRenderedPageBreak/>
        <w:t>Okoljsko poročilo:</w:t>
      </w:r>
      <w:bookmarkEnd w:id="36"/>
    </w:p>
    <w:p w14:paraId="0360613F" w14:textId="77777777" w:rsidR="00C57FF2" w:rsidRPr="004500FE" w:rsidRDefault="00C57FF2" w:rsidP="00C57FF2">
      <w:pPr>
        <w:spacing w:after="0"/>
        <w:rPr>
          <w:rFonts w:cs="Arial"/>
        </w:rPr>
      </w:pPr>
      <w:r w:rsidRPr="004500FE">
        <w:rPr>
          <w:rFonts w:cs="Arial"/>
        </w:rPr>
        <w:t xml:space="preserve">Za OPN Občine Mengeš je bilo izdelano okoljsko poročilo za OPN Občine Mengeš (izdelovalec ICRO Domžale, št. proj. 159/08-OP, januar 2011, dopolnjeno junij 2011, oktober 2012 in april 2013) in Presoja sprejemljivosti za OPN Občine Mengeš (izdelovalec Lutra, Ljubljana, št. proj. 008-2010-PSP, januar 2011, dopolnjeno april 2011). Predvideva se, da bo potrebno v </w:t>
      </w:r>
      <w:r w:rsidRPr="00884F64">
        <w:rPr>
          <w:rFonts w:cs="Arial"/>
        </w:rPr>
        <w:t xml:space="preserve">okviru OPPN za obnovo izdelati </w:t>
      </w:r>
      <w:r w:rsidRPr="004500FE">
        <w:rPr>
          <w:rFonts w:cs="Arial"/>
        </w:rPr>
        <w:t>novo okoljsko poročilo, lahko pa tudi presojo sprejemljivosti na varovana območja</w:t>
      </w:r>
      <w:r>
        <w:rPr>
          <w:rFonts w:cs="Arial"/>
        </w:rPr>
        <w:t>.</w:t>
      </w:r>
      <w:r w:rsidRPr="004500FE">
        <w:rPr>
          <w:rFonts w:cs="Arial"/>
        </w:rPr>
        <w:t xml:space="preserve"> Obseg obdelave v okviru okoljskega poročila in presoje sprejemljivosti na varovana območja je podan v nadaljevanju (poglavje 3.2). </w:t>
      </w:r>
    </w:p>
    <w:p w14:paraId="237F6855" w14:textId="77777777" w:rsidR="00C57FF2" w:rsidRDefault="00C57FF2" w:rsidP="00C57FF2">
      <w:pPr>
        <w:spacing w:after="0"/>
        <w:rPr>
          <w:rFonts w:cs="Arial"/>
        </w:rPr>
      </w:pPr>
    </w:p>
    <w:p w14:paraId="69D2526D" w14:textId="77777777" w:rsidR="00C57FF2" w:rsidRPr="00B12F10" w:rsidRDefault="00C57FF2" w:rsidP="00C57FF2">
      <w:pPr>
        <w:pStyle w:val="Naslov3"/>
      </w:pPr>
      <w:bookmarkStart w:id="37" w:name="_Toc228367303"/>
      <w:r w:rsidRPr="00B12F10">
        <w:t>OPPN za obnovo</w:t>
      </w:r>
      <w:bookmarkEnd w:id="37"/>
    </w:p>
    <w:p w14:paraId="44B11FBA" w14:textId="77777777" w:rsidR="00C57FF2" w:rsidRPr="00B12F10" w:rsidRDefault="00C57FF2" w:rsidP="00C57FF2">
      <w:pPr>
        <w:spacing w:after="0"/>
        <w:rPr>
          <w:rFonts w:cs="Arial"/>
        </w:rPr>
      </w:pPr>
      <w:r w:rsidRPr="00B12F10">
        <w:rPr>
          <w:rFonts w:cs="Arial"/>
        </w:rPr>
        <w:t xml:space="preserve">Za načrtovanje prostorskih ureditev, </w:t>
      </w:r>
      <w:r>
        <w:rPr>
          <w:rFonts w:cs="Arial"/>
        </w:rPr>
        <w:t>potrebnih zaradi obnove na območjih poplav (</w:t>
      </w:r>
      <w:r w:rsidRPr="00B12F10">
        <w:rPr>
          <w:rFonts w:cs="Arial"/>
        </w:rPr>
        <w:t>namenjenih zmanjšanju poplavne ogroženosti pretežnega dela občine Mengeš</w:t>
      </w:r>
      <w:r>
        <w:rPr>
          <w:rFonts w:cs="Arial"/>
        </w:rPr>
        <w:t>)</w:t>
      </w:r>
      <w:r w:rsidRPr="00B12F10">
        <w:rPr>
          <w:rFonts w:cs="Arial"/>
        </w:rPr>
        <w:t>, se izdela OPPN za obnovo, s katerim se lahko spremeni tudi namenska raba prostora in prostorski izvedbeni pogoji, določeni z OPN. OPPN za obnovo nadomesti v svojem območju urejanja do tedaj veljavne izvedbene prostorske akte za to območje. Obseg del za izdelavo OPPN za obnovo je podan v nadaljevanju.</w:t>
      </w:r>
    </w:p>
    <w:p w14:paraId="5A1AED46" w14:textId="77777777" w:rsidR="00C57FF2" w:rsidRDefault="00C57FF2" w:rsidP="00C57FF2">
      <w:pPr>
        <w:jc w:val="left"/>
        <w:rPr>
          <w:rFonts w:cs="Arial"/>
        </w:rPr>
      </w:pPr>
      <w:r>
        <w:rPr>
          <w:rFonts w:cs="Arial"/>
        </w:rPr>
        <w:br w:type="page"/>
      </w:r>
    </w:p>
    <w:p w14:paraId="560D73F0" w14:textId="77777777" w:rsidR="00C57FF2" w:rsidRPr="000A2D10" w:rsidRDefault="00C57FF2" w:rsidP="00C57FF2">
      <w:pPr>
        <w:pStyle w:val="Naslov1"/>
        <w:spacing w:before="0" w:after="0"/>
      </w:pPr>
      <w:bookmarkStart w:id="38" w:name="_Toc216892329"/>
      <w:bookmarkStart w:id="39" w:name="_Toc228367304"/>
      <w:r>
        <w:lastRenderedPageBreak/>
        <w:t xml:space="preserve">OBMOČJE OBDELAVE IN </w:t>
      </w:r>
      <w:r w:rsidRPr="000A2D10">
        <w:t>PREDMET NAROČILA</w:t>
      </w:r>
      <w:bookmarkEnd w:id="38"/>
      <w:bookmarkEnd w:id="39"/>
    </w:p>
    <w:p w14:paraId="5D25B266" w14:textId="77777777" w:rsidR="00C57FF2" w:rsidRDefault="00C57FF2" w:rsidP="00C57FF2">
      <w:pPr>
        <w:spacing w:after="0"/>
        <w:rPr>
          <w:rFonts w:cs="Arial"/>
        </w:rPr>
      </w:pPr>
    </w:p>
    <w:p w14:paraId="0A39E8B2" w14:textId="77777777" w:rsidR="00C57FF2" w:rsidRPr="00BC65C9" w:rsidRDefault="00C57FF2" w:rsidP="00C57FF2">
      <w:pPr>
        <w:pStyle w:val="Naslov2"/>
      </w:pPr>
      <w:bookmarkStart w:id="40" w:name="_Toc216892330"/>
      <w:bookmarkStart w:id="41" w:name="_Toc228367305"/>
      <w:r w:rsidRPr="00BC65C9">
        <w:t>Območje obdelave</w:t>
      </w:r>
      <w:bookmarkEnd w:id="40"/>
      <w:bookmarkEnd w:id="41"/>
      <w:r w:rsidRPr="00BC65C9">
        <w:t xml:space="preserve"> </w:t>
      </w:r>
    </w:p>
    <w:p w14:paraId="6AA0AEE2" w14:textId="77777777" w:rsidR="00C57FF2" w:rsidRPr="0004673E" w:rsidRDefault="00C57FF2" w:rsidP="00C57FF2">
      <w:pPr>
        <w:spacing w:after="0"/>
      </w:pPr>
    </w:p>
    <w:p w14:paraId="3161F31D" w14:textId="77777777" w:rsidR="00C57FF2" w:rsidRDefault="00C57FF2" w:rsidP="00C57FF2">
      <w:pPr>
        <w:spacing w:after="0"/>
      </w:pPr>
      <w:r w:rsidRPr="0004673E">
        <w:t xml:space="preserve">Z namenom celovitega urejanja območja, je potrebno izdelati strokovne podlage, ki bodo podrobneje določile potrebne </w:t>
      </w:r>
      <w:r>
        <w:t xml:space="preserve">ureditve na območju naselja Topole in območja predvidenega suhega zadrževalnika </w:t>
      </w:r>
      <w:r w:rsidRPr="00322452">
        <w:t xml:space="preserve">Pšata v Mengšu.  </w:t>
      </w:r>
      <w:r>
        <w:t>Za potrebe</w:t>
      </w:r>
      <w:r w:rsidRPr="0004673E">
        <w:t xml:space="preserve"> priprave OPPN</w:t>
      </w:r>
      <w:r>
        <w:t xml:space="preserve"> za obnovo</w:t>
      </w:r>
      <w:r w:rsidRPr="0004673E">
        <w:t xml:space="preserve"> </w:t>
      </w:r>
      <w:r>
        <w:t>m</w:t>
      </w:r>
      <w:r w:rsidRPr="0004673E">
        <w:t xml:space="preserve">ora ustrezno obravnavati </w:t>
      </w:r>
      <w:r>
        <w:t xml:space="preserve">območje naselja Topole in območje suhega zadrževalnika </w:t>
      </w:r>
      <w:r w:rsidRPr="00B72044">
        <w:t>Pšata.</w:t>
      </w:r>
    </w:p>
    <w:p w14:paraId="15B85F4D" w14:textId="77777777" w:rsidR="00C57FF2" w:rsidRDefault="00C57FF2" w:rsidP="00C57FF2">
      <w:pPr>
        <w:spacing w:after="0"/>
      </w:pPr>
    </w:p>
    <w:p w14:paraId="5D2CD68D" w14:textId="77777777" w:rsidR="00C57FF2" w:rsidRDefault="00C57FF2" w:rsidP="00C57FF2">
      <w:pPr>
        <w:spacing w:after="0"/>
      </w:pPr>
      <w:r>
        <w:rPr>
          <w:noProof/>
        </w:rPr>
        <w:drawing>
          <wp:inline distT="0" distB="0" distL="0" distR="0" wp14:anchorId="340B8A6F" wp14:editId="39CA922D">
            <wp:extent cx="5462250" cy="4171950"/>
            <wp:effectExtent l="0" t="0" r="5715" b="0"/>
            <wp:docPr id="12144619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64083" cy="4173350"/>
                    </a:xfrm>
                    <a:prstGeom prst="rect">
                      <a:avLst/>
                    </a:prstGeom>
                    <a:noFill/>
                    <a:ln>
                      <a:noFill/>
                    </a:ln>
                  </pic:spPr>
                </pic:pic>
              </a:graphicData>
            </a:graphic>
          </wp:inline>
        </w:drawing>
      </w:r>
    </w:p>
    <w:p w14:paraId="1C2FC74D" w14:textId="77777777" w:rsidR="00C57FF2" w:rsidRDefault="00C57FF2" w:rsidP="00C57FF2">
      <w:pPr>
        <w:spacing w:after="0"/>
      </w:pPr>
      <w:r>
        <w:t>Območje naselja Topole in predvidenega suhega zadrževalnika</w:t>
      </w:r>
    </w:p>
    <w:p w14:paraId="6FFD93E9" w14:textId="77777777" w:rsidR="00C57FF2" w:rsidRDefault="00C57FF2" w:rsidP="00C57FF2">
      <w:pPr>
        <w:spacing w:after="0"/>
      </w:pPr>
    </w:p>
    <w:p w14:paraId="6E2041A9" w14:textId="77777777" w:rsidR="00C57FF2" w:rsidRDefault="00C57FF2" w:rsidP="00C57FF2">
      <w:pPr>
        <w:spacing w:after="0"/>
      </w:pPr>
    </w:p>
    <w:p w14:paraId="6683DF83" w14:textId="77777777" w:rsidR="00C57FF2" w:rsidRDefault="00C57FF2" w:rsidP="00C57FF2">
      <w:pPr>
        <w:spacing w:after="0"/>
      </w:pPr>
    </w:p>
    <w:p w14:paraId="6C228CD0" w14:textId="77777777" w:rsidR="00C57FF2" w:rsidRDefault="00C57FF2" w:rsidP="00C57FF2">
      <w:pPr>
        <w:spacing w:after="0"/>
      </w:pPr>
    </w:p>
    <w:p w14:paraId="0480FACE" w14:textId="77777777" w:rsidR="00C57FF2" w:rsidRDefault="00C57FF2" w:rsidP="00C57FF2">
      <w:pPr>
        <w:spacing w:after="0"/>
      </w:pPr>
    </w:p>
    <w:p w14:paraId="63227265" w14:textId="77777777" w:rsidR="00C57FF2" w:rsidRDefault="00C57FF2" w:rsidP="00C57FF2">
      <w:pPr>
        <w:spacing w:after="0"/>
      </w:pPr>
    </w:p>
    <w:p w14:paraId="3B8B8A6C" w14:textId="77777777" w:rsidR="00C57FF2" w:rsidRDefault="00C57FF2" w:rsidP="00C57FF2">
      <w:pPr>
        <w:spacing w:after="0"/>
      </w:pPr>
    </w:p>
    <w:p w14:paraId="734A2321" w14:textId="77777777" w:rsidR="00C57FF2" w:rsidRDefault="00C57FF2" w:rsidP="00C57FF2">
      <w:pPr>
        <w:spacing w:after="0"/>
      </w:pPr>
    </w:p>
    <w:p w14:paraId="7E329747" w14:textId="77777777" w:rsidR="00C57FF2" w:rsidRDefault="00C57FF2" w:rsidP="00C57FF2">
      <w:pPr>
        <w:spacing w:after="0"/>
      </w:pPr>
    </w:p>
    <w:p w14:paraId="75E28D61" w14:textId="77777777" w:rsidR="00C57FF2" w:rsidRDefault="00C57FF2" w:rsidP="00C57FF2">
      <w:pPr>
        <w:spacing w:after="0"/>
      </w:pPr>
    </w:p>
    <w:p w14:paraId="0F56B58E" w14:textId="77777777" w:rsidR="00C57FF2" w:rsidRDefault="00C57FF2" w:rsidP="00C57FF2">
      <w:pPr>
        <w:spacing w:after="0"/>
      </w:pPr>
    </w:p>
    <w:p w14:paraId="0C7FD10C" w14:textId="77777777" w:rsidR="00C57FF2" w:rsidRDefault="00C57FF2" w:rsidP="00C57FF2">
      <w:pPr>
        <w:spacing w:after="0"/>
      </w:pPr>
    </w:p>
    <w:p w14:paraId="1E835F47" w14:textId="77777777" w:rsidR="00C57FF2" w:rsidRDefault="00C57FF2" w:rsidP="00C57FF2">
      <w:pPr>
        <w:spacing w:after="0"/>
      </w:pPr>
    </w:p>
    <w:p w14:paraId="30EAD6D3" w14:textId="77777777" w:rsidR="00C57FF2" w:rsidRDefault="00C57FF2" w:rsidP="00C57FF2">
      <w:pPr>
        <w:spacing w:after="0"/>
      </w:pPr>
    </w:p>
    <w:p w14:paraId="3C4020B0" w14:textId="77777777" w:rsidR="00C57FF2" w:rsidRDefault="00C57FF2" w:rsidP="00C57FF2">
      <w:pPr>
        <w:spacing w:after="0"/>
      </w:pPr>
    </w:p>
    <w:p w14:paraId="0332D715" w14:textId="77777777" w:rsidR="00C57FF2" w:rsidRDefault="00C57FF2" w:rsidP="00C57FF2">
      <w:pPr>
        <w:spacing w:after="0"/>
      </w:pPr>
    </w:p>
    <w:p w14:paraId="5071FD9F" w14:textId="77777777" w:rsidR="00C57FF2" w:rsidRDefault="00C57FF2" w:rsidP="00C57FF2">
      <w:pPr>
        <w:spacing w:after="0"/>
      </w:pPr>
    </w:p>
    <w:p w14:paraId="401B910F" w14:textId="77777777" w:rsidR="00C57FF2" w:rsidRPr="00B8184E" w:rsidRDefault="00C57FF2" w:rsidP="00C57FF2">
      <w:pPr>
        <w:spacing w:after="0"/>
      </w:pPr>
    </w:p>
    <w:p w14:paraId="7C98C430" w14:textId="77777777" w:rsidR="00C57FF2" w:rsidRPr="0004673E" w:rsidRDefault="00C57FF2" w:rsidP="00C57FF2">
      <w:pPr>
        <w:pStyle w:val="Naslov3"/>
      </w:pPr>
      <w:bookmarkStart w:id="42" w:name="_Toc228367306"/>
      <w:r>
        <w:t>Območje naselja Topole</w:t>
      </w:r>
      <w:bookmarkEnd w:id="42"/>
      <w:r w:rsidRPr="0004673E">
        <w:t xml:space="preserve"> </w:t>
      </w:r>
    </w:p>
    <w:p w14:paraId="0BAB5A2E" w14:textId="77777777" w:rsidR="00C57FF2" w:rsidRPr="0004673E" w:rsidRDefault="00C57FF2" w:rsidP="00C57FF2">
      <w:pPr>
        <w:spacing w:after="0"/>
      </w:pPr>
      <w:r>
        <w:t xml:space="preserve">Območje naselja Topole predstavlja prvo oviro na poplavni ravnici Pšate v občini Mengeš. Poplavne vode Pšate se pred vtokom v razbremenilni kanal razlivajo </w:t>
      </w:r>
      <w:r w:rsidRPr="00F2415D">
        <w:t>na levi brež</w:t>
      </w:r>
      <w:r>
        <w:t>ini na kateri leži naselje. V preteklosti so bile že izvedene določene ureditve (VV AB zid ob cesti v naselju), katere pa so se izkazale za nezadostne. Občina Mengeš in DRSV imate že izdelane načrte PZI za določene ukrepe na tem področju (nadvišanje zidu, nov VV nasip in rekonstrukcija mostu čez Pšato) katere je potrebno upoštevati pri izdelavi strokovnih podlag  za ukrepe za zmanjšanje poplavne ogroženosti naselja Topole.</w:t>
      </w:r>
    </w:p>
    <w:p w14:paraId="47AF4A30" w14:textId="77777777" w:rsidR="00C57FF2" w:rsidRDefault="00C57FF2" w:rsidP="00C57FF2">
      <w:pPr>
        <w:spacing w:after="0"/>
      </w:pPr>
    </w:p>
    <w:p w14:paraId="2ABDE51C" w14:textId="77777777" w:rsidR="00C57FF2" w:rsidRDefault="00C57FF2" w:rsidP="00C57FF2">
      <w:pPr>
        <w:spacing w:after="0"/>
      </w:pPr>
      <w:r>
        <w:rPr>
          <w:noProof/>
        </w:rPr>
        <w:drawing>
          <wp:inline distT="0" distB="0" distL="0" distR="0" wp14:anchorId="2B5697A0" wp14:editId="34038F58">
            <wp:extent cx="4829175" cy="3731538"/>
            <wp:effectExtent l="0" t="0" r="0" b="2540"/>
            <wp:docPr id="93725497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841079" cy="3740737"/>
                    </a:xfrm>
                    <a:prstGeom prst="rect">
                      <a:avLst/>
                    </a:prstGeom>
                    <a:noFill/>
                    <a:ln>
                      <a:noFill/>
                    </a:ln>
                  </pic:spPr>
                </pic:pic>
              </a:graphicData>
            </a:graphic>
          </wp:inline>
        </w:drawing>
      </w:r>
    </w:p>
    <w:p w14:paraId="520B3C90" w14:textId="77777777" w:rsidR="00C57FF2" w:rsidRDefault="00C57FF2" w:rsidP="00C57FF2">
      <w:pPr>
        <w:spacing w:after="0"/>
      </w:pPr>
    </w:p>
    <w:p w14:paraId="141F2E8A" w14:textId="77777777" w:rsidR="00C57FF2" w:rsidRPr="0004673E" w:rsidRDefault="00C57FF2" w:rsidP="00C57FF2">
      <w:pPr>
        <w:spacing w:after="0"/>
      </w:pPr>
    </w:p>
    <w:p w14:paraId="0B492FE4" w14:textId="77777777" w:rsidR="00C57FF2" w:rsidRPr="0004673E" w:rsidRDefault="00C57FF2" w:rsidP="00C57FF2">
      <w:pPr>
        <w:pStyle w:val="Naslov3"/>
      </w:pPr>
      <w:bookmarkStart w:id="43" w:name="_Toc228367307"/>
      <w:r>
        <w:t>Suhi zadrževalnik Pšata</w:t>
      </w:r>
      <w:bookmarkEnd w:id="43"/>
    </w:p>
    <w:p w14:paraId="11BEE372" w14:textId="77777777" w:rsidR="00C57FF2" w:rsidRDefault="00C57FF2" w:rsidP="00C57FF2">
      <w:pPr>
        <w:spacing w:after="0"/>
      </w:pPr>
      <w:r>
        <w:t xml:space="preserve">HHA Mengeš je pokazala, da obstoječi razbremenilni kanal ne zadošča za prevajanje visokih voda Pšate. To se je potrdilo tudi avgusta 2023, ko je desno brežino kanala nad vtokom v Staro Pšato preplavilo in je bil poplavljen velik del Mengša. Omenjen razbremenilni kanal pomeni zelo specifično stanje v primeru poplav, saj dokler prevaja visoke vode zadeva deluje, ko pa je kapaciteta presežena, pa pride do katastrofe, kakršni je bila občina Mengeš priča avgusta 2023. </w:t>
      </w:r>
    </w:p>
    <w:p w14:paraId="632846EE" w14:textId="77777777" w:rsidR="00C57FF2" w:rsidRDefault="00C57FF2" w:rsidP="00C57FF2">
      <w:pPr>
        <w:spacing w:after="0"/>
      </w:pPr>
    </w:p>
    <w:p w14:paraId="1B361359" w14:textId="77777777" w:rsidR="00C57FF2" w:rsidRDefault="00C57FF2" w:rsidP="00C57FF2">
      <w:pPr>
        <w:spacing w:after="0"/>
      </w:pPr>
      <w:r w:rsidRPr="0004673E">
        <w:t xml:space="preserve">Na podlagi strokovnih podlag se definira </w:t>
      </w:r>
      <w:r>
        <w:t xml:space="preserve">optimalna pozicija in obratovanje zadrževalnika. Preveriti je treba opcijo z enim ali dvema nasipoma zadrževalnika, da se pridobi maksimalna kapaciteta zadrževanja. </w:t>
      </w:r>
    </w:p>
    <w:p w14:paraId="0490EC9E" w14:textId="77777777" w:rsidR="00C57FF2" w:rsidRDefault="00C57FF2" w:rsidP="00C57FF2">
      <w:pPr>
        <w:spacing w:after="0"/>
      </w:pPr>
    </w:p>
    <w:p w14:paraId="46D20E1D" w14:textId="77777777" w:rsidR="00C57FF2" w:rsidRDefault="00C57FF2" w:rsidP="00C57FF2">
      <w:pPr>
        <w:spacing w:after="0"/>
      </w:pPr>
      <w:r>
        <w:t>Predvideno je, da se ohranja obstoječe prelivanje desne brežine razbremenilnega kanala, kjer pa se bo poplavna voda zadržala. Dva manjša pritoka Stare Pšate se speljeta preko območja zadrževalnika. Glede na pozicijo zadrževalnika je predvideno, da se zadrži maksimalna količina vode, ob preseženi kapaciteti, pa se voda prelije nazaj v razbremenilni kanal. Na podlagi poplavnih valov Pšate, je potrebno optimizirati pretok pri katerem pride do prelivanja desne brežine.</w:t>
      </w:r>
    </w:p>
    <w:p w14:paraId="03744887" w14:textId="77777777" w:rsidR="00C57FF2" w:rsidRDefault="00C57FF2" w:rsidP="00C57FF2">
      <w:pPr>
        <w:spacing w:after="0"/>
      </w:pPr>
    </w:p>
    <w:p w14:paraId="1F0F1C4A" w14:textId="77777777" w:rsidR="00C57FF2" w:rsidRPr="0004673E" w:rsidRDefault="00C57FF2" w:rsidP="00C57FF2">
      <w:pPr>
        <w:spacing w:after="0"/>
      </w:pPr>
      <w:r>
        <w:rPr>
          <w:noProof/>
        </w:rPr>
        <w:lastRenderedPageBreak/>
        <w:drawing>
          <wp:inline distT="0" distB="0" distL="0" distR="0" wp14:anchorId="079F01FB" wp14:editId="7A1BB9F2">
            <wp:extent cx="5760720" cy="4451350"/>
            <wp:effectExtent l="0" t="0" r="0" b="6350"/>
            <wp:docPr id="160519866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60720" cy="4451350"/>
                    </a:xfrm>
                    <a:prstGeom prst="rect">
                      <a:avLst/>
                    </a:prstGeom>
                    <a:noFill/>
                    <a:ln>
                      <a:noFill/>
                    </a:ln>
                  </pic:spPr>
                </pic:pic>
              </a:graphicData>
            </a:graphic>
          </wp:inline>
        </w:drawing>
      </w:r>
    </w:p>
    <w:p w14:paraId="21BD1408" w14:textId="77777777" w:rsidR="00C57FF2" w:rsidRPr="0004673E" w:rsidRDefault="00C57FF2" w:rsidP="00C57FF2">
      <w:pPr>
        <w:spacing w:after="0"/>
      </w:pPr>
    </w:p>
    <w:p w14:paraId="6DB645E1" w14:textId="77777777" w:rsidR="00C57FF2" w:rsidRDefault="00C57FF2" w:rsidP="00C57FF2">
      <w:pPr>
        <w:spacing w:after="0"/>
      </w:pPr>
    </w:p>
    <w:p w14:paraId="04A3B3D1" w14:textId="77777777" w:rsidR="00C57FF2" w:rsidRDefault="00C57FF2" w:rsidP="00C57FF2">
      <w:pPr>
        <w:pStyle w:val="Naslov2"/>
        <w:spacing w:before="0"/>
      </w:pPr>
      <w:bookmarkStart w:id="44" w:name="_Toc216892331"/>
      <w:bookmarkStart w:id="45" w:name="_Toc228367308"/>
      <w:r w:rsidRPr="0007312E">
        <w:t>Predmet naloge</w:t>
      </w:r>
      <w:bookmarkEnd w:id="44"/>
      <w:bookmarkEnd w:id="45"/>
    </w:p>
    <w:p w14:paraId="1735FBC5" w14:textId="77777777" w:rsidR="00C57FF2" w:rsidRDefault="00C57FF2" w:rsidP="00C57FF2">
      <w:pPr>
        <w:spacing w:after="0"/>
      </w:pPr>
    </w:p>
    <w:p w14:paraId="0D0879CE" w14:textId="77777777" w:rsidR="00C57FF2" w:rsidRPr="0007312E" w:rsidRDefault="00C57FF2" w:rsidP="00C57FF2">
      <w:pPr>
        <w:spacing w:after="0"/>
      </w:pPr>
      <w:r>
        <w:t>Predmet naloge je:</w:t>
      </w:r>
    </w:p>
    <w:p w14:paraId="19358105" w14:textId="77777777" w:rsidR="00C57FF2" w:rsidRDefault="00C57FF2" w:rsidP="00C57FF2">
      <w:pPr>
        <w:pStyle w:val="Odstavekseznama"/>
        <w:numPr>
          <w:ilvl w:val="0"/>
          <w:numId w:val="6"/>
        </w:numPr>
        <w:spacing w:after="0" w:line="276" w:lineRule="auto"/>
        <w:ind w:left="357" w:hanging="357"/>
        <w:contextualSpacing w:val="0"/>
        <w:rPr>
          <w:rFonts w:cs="Arial"/>
          <w:szCs w:val="20"/>
        </w:rPr>
      </w:pPr>
      <w:bookmarkStart w:id="46" w:name="_Hlk210380311"/>
      <w:r>
        <w:rPr>
          <w:rFonts w:cs="Arial"/>
          <w:szCs w:val="20"/>
          <w:u w:val="single"/>
        </w:rPr>
        <w:t>P</w:t>
      </w:r>
      <w:r w:rsidRPr="001F5427">
        <w:rPr>
          <w:rFonts w:cs="Arial"/>
          <w:szCs w:val="20"/>
          <w:u w:val="single"/>
        </w:rPr>
        <w:t>opis in prikaz obstoječega stanja</w:t>
      </w:r>
      <w:bookmarkEnd w:id="46"/>
      <w:r>
        <w:t xml:space="preserve">, ki mora vsebovati popis (kartiranje) obstoječih erozijskih procesov in razmer v strugah ter na priobalnih površinah. </w:t>
      </w:r>
      <w:r w:rsidRPr="009A2774">
        <w:rPr>
          <w:rFonts w:cs="Arial"/>
          <w:szCs w:val="20"/>
        </w:rPr>
        <w:t>Obstoječe stanje se prikaže na situaciji obstoječega stanja.</w:t>
      </w:r>
    </w:p>
    <w:p w14:paraId="34A36499" w14:textId="77777777" w:rsidR="00C57FF2" w:rsidRDefault="00C57FF2" w:rsidP="00C57FF2">
      <w:pPr>
        <w:pStyle w:val="Odstavekseznama"/>
        <w:spacing w:after="0" w:line="276" w:lineRule="auto"/>
        <w:ind w:left="357"/>
        <w:contextualSpacing w:val="0"/>
        <w:rPr>
          <w:rFonts w:cs="Arial"/>
          <w:szCs w:val="20"/>
        </w:rPr>
      </w:pPr>
    </w:p>
    <w:p w14:paraId="7B571BDE" w14:textId="77777777" w:rsidR="00C57FF2" w:rsidRDefault="00C57FF2" w:rsidP="00C57FF2">
      <w:pPr>
        <w:pStyle w:val="Odstavekseznama"/>
        <w:numPr>
          <w:ilvl w:val="0"/>
          <w:numId w:val="6"/>
        </w:numPr>
        <w:spacing w:after="0" w:line="276" w:lineRule="auto"/>
        <w:ind w:left="357" w:hanging="357"/>
        <w:contextualSpacing w:val="0"/>
        <w:rPr>
          <w:rFonts w:cs="Arial"/>
          <w:szCs w:val="20"/>
        </w:rPr>
      </w:pPr>
      <w:r w:rsidRPr="00DB239A">
        <w:rPr>
          <w:rFonts w:cs="Arial"/>
          <w:szCs w:val="20"/>
          <w:u w:val="single"/>
        </w:rPr>
        <w:t>Izvedba geološ</w:t>
      </w:r>
      <w:r>
        <w:rPr>
          <w:rFonts w:cs="Arial"/>
          <w:szCs w:val="20"/>
          <w:u w:val="single"/>
        </w:rPr>
        <w:t>kih, hidrogeoloških in</w:t>
      </w:r>
      <w:r w:rsidRPr="00DB239A">
        <w:rPr>
          <w:rFonts w:cs="Arial"/>
          <w:szCs w:val="20"/>
          <w:u w:val="single"/>
        </w:rPr>
        <w:t xml:space="preserve"> geomehanskih raziskav in izdelava elaborata</w:t>
      </w:r>
      <w:r>
        <w:rPr>
          <w:rFonts w:cs="Arial"/>
          <w:szCs w:val="20"/>
        </w:rPr>
        <w:t xml:space="preserve"> skladno s priloženo specifikacijo.</w:t>
      </w:r>
    </w:p>
    <w:p w14:paraId="57D50F21" w14:textId="77777777" w:rsidR="00C57FF2" w:rsidRDefault="00C57FF2" w:rsidP="00C57FF2">
      <w:pPr>
        <w:pStyle w:val="Odstavekseznama"/>
        <w:spacing w:after="0" w:line="276" w:lineRule="auto"/>
        <w:ind w:left="357"/>
        <w:contextualSpacing w:val="0"/>
        <w:rPr>
          <w:rFonts w:cs="Arial"/>
          <w:szCs w:val="20"/>
        </w:rPr>
      </w:pPr>
    </w:p>
    <w:p w14:paraId="23B24C04" w14:textId="77777777" w:rsidR="00C57FF2" w:rsidRDefault="00C57FF2" w:rsidP="00C57FF2">
      <w:pPr>
        <w:pStyle w:val="Odstavekseznama"/>
        <w:numPr>
          <w:ilvl w:val="0"/>
          <w:numId w:val="6"/>
        </w:numPr>
        <w:spacing w:after="0" w:line="276" w:lineRule="auto"/>
        <w:ind w:left="357" w:hanging="357"/>
        <w:contextualSpacing w:val="0"/>
        <w:rPr>
          <w:rFonts w:cs="Arial"/>
          <w:szCs w:val="20"/>
        </w:rPr>
      </w:pPr>
      <w:r w:rsidRPr="009A2774">
        <w:rPr>
          <w:rFonts w:cs="Arial"/>
          <w:szCs w:val="20"/>
          <w:u w:val="single"/>
        </w:rPr>
        <w:t>Hidrološko-hidravlična študija</w:t>
      </w:r>
      <w:r w:rsidRPr="009A2774">
        <w:rPr>
          <w:rFonts w:cs="Arial"/>
          <w:szCs w:val="20"/>
        </w:rPr>
        <w:t>, izdelana na podlagi noveliranih hidroloških podatkov z upoštevanjem dogodka avgust 2023 in podnebnih sprememb. Izdelati je potrebno izračune za Q10, Q100 in Q500</w:t>
      </w:r>
      <w:r>
        <w:rPr>
          <w:rFonts w:cs="Arial"/>
          <w:szCs w:val="20"/>
        </w:rPr>
        <w:t xml:space="preserve"> ter hidrograme s povratnimi dobami za potrebe načrtovana suhih zadrževalnikov. </w:t>
      </w:r>
      <w:r w:rsidRPr="009A2774">
        <w:rPr>
          <w:rFonts w:cs="Arial"/>
          <w:szCs w:val="20"/>
        </w:rPr>
        <w:t xml:space="preserve">Rezultati hidrološko hidravlične študije bodo podlaga za </w:t>
      </w:r>
      <w:r>
        <w:rPr>
          <w:rFonts w:cs="Arial"/>
          <w:szCs w:val="20"/>
        </w:rPr>
        <w:t xml:space="preserve">izdelavo </w:t>
      </w:r>
      <w:r w:rsidRPr="009A2774">
        <w:rPr>
          <w:rFonts w:cs="Arial"/>
          <w:szCs w:val="20"/>
        </w:rPr>
        <w:t>idejne zasnove (IDZ). Hidrološko hidravlična študija bo posredovana v recenzijo.</w:t>
      </w:r>
    </w:p>
    <w:p w14:paraId="0A1B05EE" w14:textId="77777777" w:rsidR="00C57FF2" w:rsidRPr="00B12F10" w:rsidRDefault="00C57FF2" w:rsidP="00C57FF2">
      <w:pPr>
        <w:pStyle w:val="Odstavekseznama"/>
        <w:spacing w:after="0" w:line="276" w:lineRule="auto"/>
        <w:ind w:left="357"/>
        <w:contextualSpacing w:val="0"/>
        <w:rPr>
          <w:rFonts w:cs="Arial"/>
          <w:szCs w:val="20"/>
        </w:rPr>
      </w:pPr>
    </w:p>
    <w:p w14:paraId="49BF3215" w14:textId="77777777" w:rsidR="00C57FF2" w:rsidRDefault="00C57FF2" w:rsidP="00C57FF2">
      <w:pPr>
        <w:pStyle w:val="Odstavekseznama"/>
        <w:numPr>
          <w:ilvl w:val="0"/>
          <w:numId w:val="6"/>
        </w:numPr>
        <w:spacing w:after="0" w:line="276" w:lineRule="auto"/>
        <w:ind w:left="357" w:hanging="357"/>
        <w:contextualSpacing w:val="0"/>
        <w:rPr>
          <w:rFonts w:cs="Arial"/>
          <w:szCs w:val="20"/>
        </w:rPr>
      </w:pPr>
      <w:r w:rsidRPr="009A2774">
        <w:rPr>
          <w:rFonts w:cs="Arial"/>
          <w:szCs w:val="20"/>
          <w:u w:val="single"/>
        </w:rPr>
        <w:t>Idejna zasnova (IDZ)</w:t>
      </w:r>
      <w:r w:rsidRPr="009A2774">
        <w:rPr>
          <w:rFonts w:cs="Arial"/>
          <w:szCs w:val="20"/>
        </w:rPr>
        <w:t xml:space="preserve">, se izdela za </w:t>
      </w:r>
      <w:r>
        <w:rPr>
          <w:rFonts w:cs="Arial"/>
          <w:szCs w:val="20"/>
        </w:rPr>
        <w:t>s strani naročnika potrjen obseg ukrepov na celotnem obravnavanem območju</w:t>
      </w:r>
      <w:r w:rsidRPr="009A2774">
        <w:rPr>
          <w:rFonts w:cs="Arial"/>
          <w:szCs w:val="20"/>
        </w:rPr>
        <w:t>. Zasnova vključuje določitev ukrepov za zmanjšanje poplavne ogroženosti in ohranjanje oziroma izboljšanje hidromorfološkega stanja.</w:t>
      </w:r>
      <w:r>
        <w:rPr>
          <w:rFonts w:cs="Arial"/>
          <w:szCs w:val="20"/>
        </w:rPr>
        <w:t xml:space="preserve"> Izvajalec</w:t>
      </w:r>
      <w:r w:rsidRPr="004A4E4E">
        <w:rPr>
          <w:rFonts w:cs="Arial"/>
          <w:szCs w:val="20"/>
        </w:rPr>
        <w:t xml:space="preserve"> pripravi tudi grobo finančno oceno načrtovanih ukrepov</w:t>
      </w:r>
      <w:r w:rsidRPr="009A2774">
        <w:rPr>
          <w:rFonts w:cs="Arial"/>
          <w:szCs w:val="20"/>
        </w:rPr>
        <w:t>.</w:t>
      </w:r>
    </w:p>
    <w:p w14:paraId="46F1396D" w14:textId="77777777" w:rsidR="00C57FF2" w:rsidRDefault="00C57FF2" w:rsidP="00C57FF2">
      <w:pPr>
        <w:pStyle w:val="Odstavekseznama"/>
        <w:rPr>
          <w:rFonts w:cs="Arial"/>
          <w:szCs w:val="20"/>
        </w:rPr>
      </w:pPr>
    </w:p>
    <w:p w14:paraId="2F34F6B8" w14:textId="77777777" w:rsidR="00C57FF2" w:rsidRPr="00934C89" w:rsidRDefault="00C57FF2" w:rsidP="00C57FF2">
      <w:pPr>
        <w:spacing w:after="0" w:line="276" w:lineRule="auto"/>
        <w:rPr>
          <w:rFonts w:cs="Arial"/>
          <w:szCs w:val="20"/>
          <w:highlight w:val="yellow"/>
        </w:rPr>
      </w:pPr>
    </w:p>
    <w:p w14:paraId="1DE9CECE" w14:textId="77777777" w:rsidR="00C57FF2" w:rsidRPr="00934C89" w:rsidRDefault="00C57FF2" w:rsidP="00C57FF2">
      <w:pPr>
        <w:pStyle w:val="Odstavekseznama"/>
        <w:numPr>
          <w:ilvl w:val="0"/>
          <w:numId w:val="6"/>
        </w:numPr>
        <w:spacing w:after="0" w:line="276" w:lineRule="auto"/>
        <w:ind w:left="357" w:hanging="357"/>
        <w:contextualSpacing w:val="0"/>
        <w:rPr>
          <w:rFonts w:cs="Arial"/>
          <w:szCs w:val="20"/>
        </w:rPr>
      </w:pPr>
      <w:r w:rsidRPr="00934C89">
        <w:rPr>
          <w:rFonts w:cs="Arial"/>
          <w:szCs w:val="20"/>
          <w:u w:val="single"/>
        </w:rPr>
        <w:t xml:space="preserve">Okoljsko poročilo: </w:t>
      </w:r>
      <w:r w:rsidRPr="00934C89">
        <w:rPr>
          <w:rFonts w:cs="Arial"/>
          <w:szCs w:val="20"/>
        </w:rPr>
        <w:t xml:space="preserve">V skladu s 131.a členom </w:t>
      </w:r>
      <w:r>
        <w:rPr>
          <w:rFonts w:cs="Arial"/>
          <w:szCs w:val="20"/>
        </w:rPr>
        <w:t>Zakonom o urejanju prostora (</w:t>
      </w:r>
      <w:r w:rsidRPr="00934C89">
        <w:rPr>
          <w:rFonts w:cs="Arial"/>
          <w:szCs w:val="20"/>
        </w:rPr>
        <w:t>ZUreP-3</w:t>
      </w:r>
      <w:r>
        <w:rPr>
          <w:rFonts w:cs="Arial"/>
          <w:szCs w:val="20"/>
        </w:rPr>
        <w:t xml:space="preserve">, </w:t>
      </w:r>
      <w:r w:rsidRPr="00417656">
        <w:rPr>
          <w:rFonts w:cs="Arial"/>
          <w:szCs w:val="20"/>
        </w:rPr>
        <w:t>Uradni list RS, št. 199/21, 18/23 – ZDU-1O, 78/23 – ZUNPEOVE, 95/23 – ZIUOPZP, 23/24, 109/24, 25/25 – odl. US, 75/25 in 14/26</w:t>
      </w:r>
      <w:r>
        <w:rPr>
          <w:rFonts w:cs="Arial"/>
          <w:szCs w:val="20"/>
        </w:rPr>
        <w:t>)</w:t>
      </w:r>
      <w:r w:rsidRPr="00934C89">
        <w:rPr>
          <w:rFonts w:cs="Arial"/>
          <w:szCs w:val="20"/>
        </w:rPr>
        <w:t xml:space="preserve"> ministrstvo, pristojno za celovito presojo vplivov na okolje, po prejemu obvestila o nameri priprave OPPN s strani pripravljavca plana odloči o tem, ali je treba za OPPN za obnovo izvesti celovito presojo vplivov na okolje, pri čemer se o tem predhodno posvetuje tudi z ministrstvi in organizacijami, pristojnimi za področja, na katera bi OPPN za obnovo lahko pomembno vplival. </w:t>
      </w:r>
    </w:p>
    <w:p w14:paraId="2DAF8622" w14:textId="77777777" w:rsidR="00C57FF2" w:rsidRPr="00934C89" w:rsidRDefault="00C57FF2" w:rsidP="00C57FF2">
      <w:pPr>
        <w:pStyle w:val="Odstavekseznama"/>
        <w:spacing w:after="0" w:line="276" w:lineRule="auto"/>
        <w:ind w:left="357"/>
        <w:contextualSpacing w:val="0"/>
        <w:rPr>
          <w:rFonts w:cs="Arial"/>
          <w:szCs w:val="20"/>
        </w:rPr>
      </w:pPr>
    </w:p>
    <w:p w14:paraId="41B9A343" w14:textId="77777777" w:rsidR="00C57FF2" w:rsidRPr="00934C89" w:rsidRDefault="00C57FF2" w:rsidP="00C57FF2">
      <w:pPr>
        <w:pStyle w:val="Odstavekseznama"/>
        <w:spacing w:after="0" w:line="276" w:lineRule="auto"/>
        <w:ind w:left="357"/>
        <w:contextualSpacing w:val="0"/>
        <w:rPr>
          <w:rFonts w:cs="Arial"/>
          <w:szCs w:val="20"/>
        </w:rPr>
      </w:pPr>
      <w:r w:rsidRPr="00934C89">
        <w:rPr>
          <w:rFonts w:cs="Arial"/>
          <w:szCs w:val="20"/>
        </w:rPr>
        <w:t>V obravnavanem primeru se bo v sklopu OPPN za obnovo spremenila namenska raba prostora za območje predvidenih pregrad suhega zadrževalnika</w:t>
      </w:r>
      <w:r>
        <w:rPr>
          <w:rFonts w:cs="Arial"/>
          <w:szCs w:val="20"/>
        </w:rPr>
        <w:t xml:space="preserve"> v Mengšu</w:t>
      </w:r>
      <w:r w:rsidRPr="00934C89">
        <w:rPr>
          <w:rFonts w:cs="Arial"/>
          <w:szCs w:val="20"/>
        </w:rPr>
        <w:t xml:space="preserve"> in za nekatere ukrepe za zmanjšanje poplavne ogroženosti naselja Topole.</w:t>
      </w:r>
    </w:p>
    <w:p w14:paraId="09B9242D" w14:textId="77777777" w:rsidR="00C57FF2" w:rsidRDefault="00C57FF2" w:rsidP="00C57FF2">
      <w:pPr>
        <w:pStyle w:val="Odstavekseznama"/>
        <w:spacing w:after="0" w:line="276" w:lineRule="auto"/>
        <w:ind w:left="357"/>
        <w:contextualSpacing w:val="0"/>
        <w:rPr>
          <w:rFonts w:cs="Arial"/>
          <w:szCs w:val="20"/>
          <w:highlight w:val="yellow"/>
        </w:rPr>
      </w:pPr>
    </w:p>
    <w:p w14:paraId="1EAD75DE" w14:textId="77777777" w:rsidR="00C57FF2" w:rsidRPr="00371628" w:rsidRDefault="00C57FF2" w:rsidP="00C57FF2">
      <w:pPr>
        <w:pStyle w:val="Odstavekseznama"/>
        <w:spacing w:after="0" w:line="276" w:lineRule="auto"/>
        <w:ind w:left="357"/>
        <w:rPr>
          <w:rFonts w:cs="Arial"/>
          <w:szCs w:val="20"/>
        </w:rPr>
      </w:pPr>
      <w:r w:rsidRPr="00371628">
        <w:rPr>
          <w:rFonts w:cs="Arial"/>
          <w:szCs w:val="20"/>
        </w:rPr>
        <w:t>Na poziv občine zavod, pristojen za ohranjanje narave poda mnenje o verjetno pomembnih vplivih na varovana območja in o obveznosti izvedbe presoje sprejemljivosti na varovana območja. Od mnenja je odvisno ali se v sklopu okoljskega poročila izdela dodatek za presojo sprejemljivosti na posebna varstvena (Natura 2000) in zavarovana območja (v nadaljevanju: dodatek za varovana območja).</w:t>
      </w:r>
    </w:p>
    <w:p w14:paraId="7F8F7CDE" w14:textId="77777777" w:rsidR="00C57FF2" w:rsidRPr="00A303A0" w:rsidRDefault="00C57FF2" w:rsidP="00C57FF2">
      <w:pPr>
        <w:pStyle w:val="Odstavekseznama"/>
        <w:spacing w:after="0" w:line="276" w:lineRule="auto"/>
        <w:ind w:left="357"/>
        <w:contextualSpacing w:val="0"/>
        <w:rPr>
          <w:rFonts w:cs="Arial"/>
          <w:szCs w:val="20"/>
          <w:highlight w:val="yellow"/>
        </w:rPr>
      </w:pPr>
    </w:p>
    <w:p w14:paraId="3EB64BD5" w14:textId="77777777" w:rsidR="00C57FF2" w:rsidRPr="00371628" w:rsidRDefault="00C57FF2" w:rsidP="00C57FF2">
      <w:pPr>
        <w:pStyle w:val="Odstavekseznama"/>
        <w:spacing w:after="0" w:line="276" w:lineRule="auto"/>
        <w:ind w:left="357"/>
        <w:contextualSpacing w:val="0"/>
        <w:rPr>
          <w:rFonts w:cs="Arial"/>
          <w:szCs w:val="20"/>
        </w:rPr>
      </w:pPr>
      <w:r w:rsidRPr="00371628">
        <w:rPr>
          <w:rFonts w:cs="Arial"/>
          <w:szCs w:val="20"/>
        </w:rPr>
        <w:t>Okoljsko poročilo mora biti izdelano v skladu z Uredbo o okoljskem poročilu in podrobnejšem postopku celovite presoje vplivov izvedbe planov na okolje (Ur. I. RS, št. 73/05, 44/22-ZVO-2), dodatek za varovana območja pa v skladu s Pravilnikom o presoji sprejemljivosti vplivov izvedbe planov in posegov v naravo na varovana območja (Ur. l. RS, št 130/04, 53/06, 38/10 in 3/11) (v nadaljevanju: OP).</w:t>
      </w:r>
    </w:p>
    <w:p w14:paraId="7287F587" w14:textId="77777777" w:rsidR="00C57FF2" w:rsidRPr="00371628" w:rsidRDefault="00C57FF2" w:rsidP="00C57FF2">
      <w:pPr>
        <w:spacing w:after="0" w:line="276" w:lineRule="auto"/>
        <w:rPr>
          <w:rFonts w:cs="Arial"/>
          <w:szCs w:val="20"/>
          <w:highlight w:val="yellow"/>
        </w:rPr>
      </w:pPr>
    </w:p>
    <w:p w14:paraId="64E3435D" w14:textId="77777777" w:rsidR="00C57FF2" w:rsidRPr="00371628" w:rsidRDefault="00C57FF2" w:rsidP="00C57FF2">
      <w:pPr>
        <w:pStyle w:val="Odstavekseznama"/>
        <w:spacing w:after="0" w:line="276" w:lineRule="auto"/>
        <w:ind w:left="357"/>
        <w:contextualSpacing w:val="0"/>
        <w:rPr>
          <w:rFonts w:cs="Arial"/>
          <w:szCs w:val="20"/>
        </w:rPr>
      </w:pPr>
      <w:r w:rsidRPr="00371628">
        <w:rPr>
          <w:rFonts w:cs="Arial"/>
          <w:szCs w:val="20"/>
        </w:rPr>
        <w:t>V prvi fazi mora izdelovalec OP pregledati predhodno izdelano dokumentacijo vključno z analizo mnenj ter na podlagi tega določiti cilje, kazalce in metodologijo vrednotenja za OP oz. izdelati okoljska izhodišča za pripravo okoljskega poročila (vsebinjenje). Hkrati mora izdelovalec OP projektantu podati usmeritve za projektiranje, ki vsebujejo okoljske omejitve v prostoru in predloge za optimizacije variant zaradi teh omejitev. Izdelati mora problemsko karto z usmeritvami projektantu.</w:t>
      </w:r>
    </w:p>
    <w:p w14:paraId="7D9C226B" w14:textId="77777777" w:rsidR="00C57FF2" w:rsidRPr="00371628" w:rsidRDefault="00C57FF2" w:rsidP="00C57FF2">
      <w:pPr>
        <w:pStyle w:val="Odstavekseznama"/>
        <w:spacing w:after="0" w:line="276" w:lineRule="auto"/>
        <w:ind w:left="357"/>
        <w:contextualSpacing w:val="0"/>
        <w:rPr>
          <w:rFonts w:cs="Arial"/>
          <w:szCs w:val="20"/>
        </w:rPr>
      </w:pPr>
    </w:p>
    <w:p w14:paraId="69E168B1" w14:textId="77777777" w:rsidR="00C57FF2" w:rsidRPr="00371628" w:rsidRDefault="00C57FF2" w:rsidP="00C57FF2">
      <w:pPr>
        <w:pStyle w:val="Odstavekseznama"/>
        <w:spacing w:after="0" w:line="276" w:lineRule="auto"/>
        <w:ind w:left="357"/>
        <w:contextualSpacing w:val="0"/>
        <w:rPr>
          <w:rFonts w:cs="Arial"/>
          <w:szCs w:val="20"/>
        </w:rPr>
      </w:pPr>
      <w:r w:rsidRPr="00371628">
        <w:rPr>
          <w:rFonts w:cs="Arial"/>
          <w:szCs w:val="20"/>
        </w:rPr>
        <w:t xml:space="preserve">Obravnavan poseg se mora vrednotiti po vseh segmentih okolja, na katere ima pričakovan pomemben vpliv (vsebinjenje), kar je treba v uvodu strokovno utemeljiti. V okviru OP je treba ugotoviti pričakovane vplive izvedbe in obratovanja ter oceniti njihovo sprejemljivost, kar vključuje oceno morebitnih alternativnih rešitev ter v primeru ugotovljenih pričakovanih škodljivih vplivov tudi predlog in oceno ustreznih omilitvenih ukrepov. Poseg je treba vrednotiti tudi kumulativno, še posebno za hidrološko povezane predvidene ureditve. Pri izdelavi OP je potrebno upoštevati mnenja posameznih </w:t>
      </w:r>
      <w:r>
        <w:rPr>
          <w:rFonts w:cs="Arial"/>
          <w:szCs w:val="20"/>
        </w:rPr>
        <w:t>nosilcev urejanja prostora (v nadaljevanju: NUP)</w:t>
      </w:r>
      <w:r w:rsidRPr="00371628">
        <w:rPr>
          <w:rFonts w:cs="Arial"/>
          <w:szCs w:val="20"/>
        </w:rPr>
        <w:t xml:space="preserve"> ter analizo mnenj.</w:t>
      </w:r>
    </w:p>
    <w:p w14:paraId="077A3807" w14:textId="77777777" w:rsidR="00C57FF2" w:rsidRPr="00A303A0" w:rsidRDefault="00C57FF2" w:rsidP="00C57FF2">
      <w:pPr>
        <w:pStyle w:val="Odstavekseznama"/>
        <w:spacing w:after="0" w:line="276" w:lineRule="auto"/>
        <w:ind w:left="357"/>
        <w:contextualSpacing w:val="0"/>
        <w:rPr>
          <w:rFonts w:cs="Arial"/>
          <w:szCs w:val="20"/>
          <w:highlight w:val="yellow"/>
        </w:rPr>
      </w:pPr>
    </w:p>
    <w:p w14:paraId="76C42354" w14:textId="77777777" w:rsidR="00C57FF2" w:rsidRPr="00371628" w:rsidRDefault="00C57FF2" w:rsidP="00C57FF2">
      <w:pPr>
        <w:pStyle w:val="Odstavekseznama"/>
        <w:spacing w:after="0" w:line="276" w:lineRule="auto"/>
        <w:ind w:left="357"/>
        <w:contextualSpacing w:val="0"/>
        <w:rPr>
          <w:rFonts w:cs="Arial"/>
          <w:szCs w:val="20"/>
        </w:rPr>
      </w:pPr>
      <w:r w:rsidRPr="00371628">
        <w:rPr>
          <w:rFonts w:cs="Arial"/>
          <w:szCs w:val="20"/>
        </w:rPr>
        <w:t>Po enaki metodologiji kot obravnavan poseg je treba opisati in oceniti verjeten razvoj stanja okolja v planskem obdobju, v kolikor se plan ne bi izvedel, predvsem v delih, ki se nanašajo na stanje površinskih voda in na varstvo človekovega zdravja. Za vse segmente okolja je treba priložiti grafične priloge v ustreznem merilu glede na velikost posega.</w:t>
      </w:r>
    </w:p>
    <w:p w14:paraId="5D8C55F5" w14:textId="77777777" w:rsidR="00C57FF2" w:rsidRPr="00371628" w:rsidRDefault="00C57FF2" w:rsidP="00C57FF2">
      <w:pPr>
        <w:pStyle w:val="Odstavekseznama"/>
        <w:spacing w:after="0" w:line="276" w:lineRule="auto"/>
        <w:ind w:left="357"/>
        <w:contextualSpacing w:val="0"/>
        <w:rPr>
          <w:rFonts w:cs="Arial"/>
          <w:szCs w:val="20"/>
        </w:rPr>
      </w:pPr>
    </w:p>
    <w:p w14:paraId="6BCA8F5D" w14:textId="77777777" w:rsidR="00C57FF2" w:rsidRPr="00371628" w:rsidRDefault="00C57FF2" w:rsidP="00C57FF2">
      <w:pPr>
        <w:pStyle w:val="Odstavekseznama"/>
        <w:spacing w:after="0" w:line="276" w:lineRule="auto"/>
        <w:ind w:left="357"/>
        <w:contextualSpacing w:val="0"/>
        <w:rPr>
          <w:rFonts w:cs="Arial"/>
          <w:szCs w:val="20"/>
        </w:rPr>
      </w:pPr>
      <w:r w:rsidRPr="00371628">
        <w:rPr>
          <w:rFonts w:cs="Arial"/>
          <w:szCs w:val="20"/>
        </w:rPr>
        <w:t>V sklopu OP je treba skladno z Uredbo o okoljskem poročilu med drugim vrednotiti tudi vplive plana na podnebne dejavnike. Segment tla je treba obravnavati v ločenem poglavju.</w:t>
      </w:r>
    </w:p>
    <w:p w14:paraId="54EACA2F" w14:textId="77777777" w:rsidR="00C57FF2" w:rsidRPr="00371628" w:rsidRDefault="00C57FF2" w:rsidP="00C57FF2">
      <w:pPr>
        <w:pStyle w:val="Odstavekseznama"/>
        <w:spacing w:after="0" w:line="276" w:lineRule="auto"/>
        <w:ind w:left="357"/>
        <w:contextualSpacing w:val="0"/>
        <w:rPr>
          <w:rFonts w:cs="Arial"/>
          <w:szCs w:val="20"/>
        </w:rPr>
      </w:pPr>
      <w:r w:rsidRPr="00371628">
        <w:rPr>
          <w:rFonts w:cs="Arial"/>
          <w:szCs w:val="20"/>
        </w:rPr>
        <w:t xml:space="preserve">Izdelovalec OP mora pri pripravi naloge upoštevati tudi vse relevantne strokovne podlage, ki bodo izdelane v okviru projekta, kot je npr.: Oceno vpliva posega na </w:t>
      </w:r>
      <w:bookmarkStart w:id="47" w:name="OLE_LINK6"/>
      <w:r w:rsidRPr="00371628">
        <w:rPr>
          <w:rFonts w:cs="Arial"/>
          <w:szCs w:val="20"/>
        </w:rPr>
        <w:t xml:space="preserve">stanje površinskih voda </w:t>
      </w:r>
      <w:bookmarkEnd w:id="47"/>
      <w:r w:rsidRPr="00371628">
        <w:rPr>
          <w:rFonts w:cs="Arial"/>
          <w:szCs w:val="20"/>
        </w:rPr>
        <w:t>skladno s Prilogo 3 Splošnih smernic s področja upravljanja z vodami (HMŠ).</w:t>
      </w:r>
    </w:p>
    <w:p w14:paraId="4E5B6063" w14:textId="77777777" w:rsidR="00C57FF2" w:rsidRPr="00A303A0" w:rsidRDefault="00C57FF2" w:rsidP="00C57FF2">
      <w:pPr>
        <w:pStyle w:val="Odstavekseznama"/>
        <w:spacing w:after="0" w:line="276" w:lineRule="auto"/>
        <w:ind w:left="357"/>
        <w:contextualSpacing w:val="0"/>
        <w:rPr>
          <w:rFonts w:cs="Arial"/>
          <w:szCs w:val="20"/>
          <w:highlight w:val="yellow"/>
        </w:rPr>
      </w:pPr>
    </w:p>
    <w:p w14:paraId="228DA4B6" w14:textId="77777777" w:rsidR="00C57FF2" w:rsidRPr="00E71E40" w:rsidRDefault="00C57FF2" w:rsidP="00C57FF2">
      <w:pPr>
        <w:pStyle w:val="Odstavekseznama"/>
        <w:spacing w:after="0" w:line="276" w:lineRule="auto"/>
        <w:ind w:left="357"/>
        <w:contextualSpacing w:val="0"/>
        <w:rPr>
          <w:rFonts w:cs="Arial"/>
          <w:szCs w:val="20"/>
        </w:rPr>
      </w:pPr>
      <w:r w:rsidRPr="00E71E40">
        <w:rPr>
          <w:rFonts w:cs="Arial"/>
          <w:szCs w:val="20"/>
        </w:rPr>
        <w:lastRenderedPageBreak/>
        <w:t>Ponudbena cena mora vsebovati tudi:</w:t>
      </w:r>
    </w:p>
    <w:p w14:paraId="2EF49F6D" w14:textId="77777777" w:rsidR="00C57FF2" w:rsidRPr="00E71E40" w:rsidRDefault="00C57FF2" w:rsidP="00C57FF2">
      <w:pPr>
        <w:pStyle w:val="Odstavekseznama"/>
        <w:numPr>
          <w:ilvl w:val="0"/>
          <w:numId w:val="38"/>
        </w:numPr>
        <w:spacing w:after="0" w:line="276" w:lineRule="auto"/>
        <w:contextualSpacing w:val="0"/>
        <w:rPr>
          <w:rFonts w:cs="Arial"/>
          <w:szCs w:val="20"/>
        </w:rPr>
      </w:pPr>
      <w:r w:rsidRPr="00E71E40">
        <w:rPr>
          <w:rFonts w:cs="Arial"/>
          <w:szCs w:val="20"/>
        </w:rPr>
        <w:t>dopolnitve OP po pridobljenih mnenjih NUP,</w:t>
      </w:r>
    </w:p>
    <w:p w14:paraId="7994F31C" w14:textId="77777777" w:rsidR="00C57FF2" w:rsidRPr="00E71E40" w:rsidRDefault="00C57FF2" w:rsidP="00C57FF2">
      <w:pPr>
        <w:pStyle w:val="Odstavekseznama"/>
        <w:numPr>
          <w:ilvl w:val="0"/>
          <w:numId w:val="38"/>
        </w:numPr>
        <w:spacing w:after="0" w:line="276" w:lineRule="auto"/>
        <w:contextualSpacing w:val="0"/>
        <w:rPr>
          <w:rFonts w:cs="Arial"/>
          <w:szCs w:val="20"/>
        </w:rPr>
      </w:pPr>
      <w:r w:rsidRPr="00E71E40">
        <w:rPr>
          <w:rFonts w:cs="Arial"/>
          <w:szCs w:val="20"/>
        </w:rPr>
        <w:t>pripravo predstavitve OP za javno obravnavo ter sodelovanje na javni obravnavi,</w:t>
      </w:r>
    </w:p>
    <w:p w14:paraId="623F6332" w14:textId="77777777" w:rsidR="00C57FF2" w:rsidRPr="00E71E40" w:rsidRDefault="00C57FF2" w:rsidP="00C57FF2">
      <w:pPr>
        <w:pStyle w:val="Odstavekseznama"/>
        <w:numPr>
          <w:ilvl w:val="0"/>
          <w:numId w:val="38"/>
        </w:numPr>
        <w:spacing w:after="0" w:line="276" w:lineRule="auto"/>
        <w:contextualSpacing w:val="0"/>
        <w:rPr>
          <w:rFonts w:cs="Arial"/>
          <w:szCs w:val="20"/>
        </w:rPr>
      </w:pPr>
      <w:r w:rsidRPr="00E71E40">
        <w:rPr>
          <w:rFonts w:cs="Arial"/>
          <w:szCs w:val="20"/>
        </w:rPr>
        <w:t>pripravo predloga stališč do pripomb in predlogov z javne objave ter sodelovanje pri pripravi stališč do pripomb in predlogov,</w:t>
      </w:r>
    </w:p>
    <w:p w14:paraId="34CD4FE7" w14:textId="77777777" w:rsidR="00C57FF2" w:rsidRPr="00E71E40" w:rsidRDefault="00C57FF2" w:rsidP="00C57FF2">
      <w:pPr>
        <w:pStyle w:val="Odstavekseznama"/>
        <w:numPr>
          <w:ilvl w:val="0"/>
          <w:numId w:val="38"/>
        </w:numPr>
        <w:spacing w:after="0" w:line="276" w:lineRule="auto"/>
        <w:contextualSpacing w:val="0"/>
        <w:rPr>
          <w:rFonts w:cs="Arial"/>
          <w:szCs w:val="20"/>
        </w:rPr>
      </w:pPr>
      <w:r w:rsidRPr="00E71E40">
        <w:rPr>
          <w:rFonts w:cs="Arial"/>
          <w:szCs w:val="20"/>
        </w:rPr>
        <w:t>dopolnitev vseh gradiv po sprejetih stališčih do pripomb in predlogov z javne razgrnitve.</w:t>
      </w:r>
    </w:p>
    <w:p w14:paraId="437F297C" w14:textId="77777777" w:rsidR="00C57FF2" w:rsidRPr="00E71E40" w:rsidRDefault="00C57FF2" w:rsidP="00C57FF2">
      <w:pPr>
        <w:pStyle w:val="Odstavekseznama"/>
        <w:spacing w:after="0" w:line="276" w:lineRule="auto"/>
        <w:ind w:left="357"/>
        <w:contextualSpacing w:val="0"/>
        <w:rPr>
          <w:rFonts w:cs="Arial"/>
          <w:szCs w:val="20"/>
        </w:rPr>
      </w:pPr>
    </w:p>
    <w:p w14:paraId="0067485A" w14:textId="77777777" w:rsidR="00C57FF2" w:rsidRPr="00E71E40" w:rsidRDefault="00C57FF2" w:rsidP="00C57FF2">
      <w:pPr>
        <w:pStyle w:val="Odstavekseznama"/>
        <w:spacing w:after="0" w:line="276" w:lineRule="auto"/>
        <w:ind w:left="357"/>
        <w:contextualSpacing w:val="0"/>
        <w:rPr>
          <w:rFonts w:cs="Arial"/>
          <w:szCs w:val="20"/>
        </w:rPr>
      </w:pPr>
      <w:r w:rsidRPr="00E71E40">
        <w:rPr>
          <w:rFonts w:cs="Arial"/>
          <w:szCs w:val="20"/>
        </w:rPr>
        <w:t>Osnova za izdelavo OP je osnutek odloka o OPPN za obnovo. OP se dopolnjuje v skladu s potekom CPVO in postopka sprejemanja OPPN za obnovo.</w:t>
      </w:r>
    </w:p>
    <w:p w14:paraId="154F510E" w14:textId="77777777" w:rsidR="00C57FF2" w:rsidRDefault="00C57FF2" w:rsidP="00C57FF2">
      <w:pPr>
        <w:spacing w:after="0" w:line="276" w:lineRule="auto"/>
        <w:rPr>
          <w:rFonts w:cs="Arial"/>
          <w:szCs w:val="20"/>
        </w:rPr>
      </w:pPr>
    </w:p>
    <w:p w14:paraId="1EE54DF2" w14:textId="77777777" w:rsidR="00C57FF2" w:rsidRPr="00E71E40" w:rsidRDefault="00C57FF2" w:rsidP="00C57FF2">
      <w:pPr>
        <w:pStyle w:val="Odstavekseznama"/>
        <w:numPr>
          <w:ilvl w:val="0"/>
          <w:numId w:val="6"/>
        </w:numPr>
        <w:spacing w:after="0" w:line="276" w:lineRule="auto"/>
        <w:ind w:left="357" w:hanging="357"/>
        <w:contextualSpacing w:val="0"/>
        <w:rPr>
          <w:rFonts w:cs="Arial"/>
          <w:szCs w:val="20"/>
          <w:u w:val="single"/>
        </w:rPr>
      </w:pPr>
      <w:r w:rsidRPr="00E71E40">
        <w:rPr>
          <w:rFonts w:cs="Arial"/>
          <w:szCs w:val="20"/>
          <w:u w:val="single"/>
        </w:rPr>
        <w:t>OPPN za obnovo</w:t>
      </w:r>
      <w:r>
        <w:rPr>
          <w:rFonts w:cs="Arial"/>
          <w:szCs w:val="20"/>
          <w:u w:val="single"/>
        </w:rPr>
        <w:t>:</w:t>
      </w:r>
    </w:p>
    <w:p w14:paraId="5DEC062C" w14:textId="77777777" w:rsidR="00C57FF2" w:rsidRPr="00E71E40" w:rsidRDefault="00C57FF2" w:rsidP="00C57FF2">
      <w:pPr>
        <w:pStyle w:val="Odstavekseznama"/>
        <w:spacing w:after="0" w:line="276" w:lineRule="auto"/>
        <w:ind w:left="360"/>
        <w:rPr>
          <w:rFonts w:cs="Arial"/>
          <w:szCs w:val="20"/>
        </w:rPr>
      </w:pPr>
      <w:r w:rsidRPr="00E71E40">
        <w:rPr>
          <w:rFonts w:cs="Arial"/>
          <w:szCs w:val="20"/>
        </w:rPr>
        <w:t>OPPN za obnovo se pripravlja na podlagi 131.a člena ZUreP-3, Zakona o interventnih ukrepih za odpravo posledic poplav in zemeljskih plazov iz avgusta 2023 (ZIUOPZP, Uradni list RS, št. 95/23, 117/23, 131/23 – ZORZFS, 62/24, 47/25) in Zakona o obnovi, razvoju in zagotavljanju finančnih sredstev (ZORZFS, Uradni list RS, št. 131/23, 81/24, 109/24, 57/25).</w:t>
      </w:r>
    </w:p>
    <w:p w14:paraId="42B5C06B" w14:textId="77777777" w:rsidR="00C57FF2" w:rsidRPr="00E71E40" w:rsidRDefault="00C57FF2" w:rsidP="00C57FF2">
      <w:pPr>
        <w:pStyle w:val="Odstavekseznama"/>
        <w:spacing w:after="0" w:line="276" w:lineRule="auto"/>
        <w:ind w:left="360"/>
        <w:rPr>
          <w:rFonts w:cs="Arial"/>
          <w:szCs w:val="20"/>
          <w:u w:val="single"/>
        </w:rPr>
      </w:pPr>
    </w:p>
    <w:p w14:paraId="51A39B11" w14:textId="77777777" w:rsidR="00C57FF2" w:rsidRPr="00E71E40" w:rsidRDefault="00C57FF2" w:rsidP="00C57FF2">
      <w:pPr>
        <w:pStyle w:val="Odstavekseznama"/>
        <w:spacing w:after="0" w:line="276" w:lineRule="auto"/>
        <w:ind w:left="360"/>
        <w:rPr>
          <w:rFonts w:cs="Arial"/>
          <w:szCs w:val="20"/>
        </w:rPr>
      </w:pPr>
      <w:r w:rsidRPr="00E71E40">
        <w:rPr>
          <w:rFonts w:cs="Arial"/>
          <w:szCs w:val="20"/>
        </w:rPr>
        <w:t xml:space="preserve">OPPN za obnovo je treba izdelati v skladu z ZUreP-3 in Pravilnikom o vsebini, obliki in načinu priprave občinskega podrobnega prostorskega načrta (Uradni list RS, št. </w:t>
      </w:r>
      <w:hyperlink r:id="rId11" w:tgtFrame="_blank" w:tooltip="Pravilnik o vsebini, obliki in načinu priprave občinskega podrobnega prostorskega načrta" w:history="1">
        <w:r w:rsidRPr="00E71E40">
          <w:t>99/07</w:t>
        </w:r>
      </w:hyperlink>
      <w:r w:rsidRPr="00E71E40">
        <w:rPr>
          <w:rFonts w:cs="Arial"/>
          <w:szCs w:val="20"/>
        </w:rPr>
        <w:t xml:space="preserve">, </w:t>
      </w:r>
      <w:hyperlink r:id="rId12" w:tgtFrame="_blank" w:tooltip="Zakon o urejanju prostora (ZUreP-2)" w:history="1">
        <w:r w:rsidRPr="00E71E40">
          <w:t>61/17</w:t>
        </w:r>
      </w:hyperlink>
      <w:r w:rsidRPr="00E71E40">
        <w:rPr>
          <w:rFonts w:cs="Arial"/>
          <w:szCs w:val="20"/>
        </w:rPr>
        <w:t xml:space="preserve"> – ZUreP-2 in </w:t>
      </w:r>
      <w:hyperlink r:id="rId13" w:tgtFrame="_blank" w:tooltip="Zakon o urejanju prostora (ZUreP-3)" w:history="1">
        <w:r w:rsidRPr="00E71E40">
          <w:t>199/21</w:t>
        </w:r>
      </w:hyperlink>
      <w:r w:rsidRPr="00E71E40">
        <w:rPr>
          <w:rFonts w:cs="Arial"/>
          <w:szCs w:val="20"/>
        </w:rPr>
        <w:t>– ZUreP-3). Gradivo OPPN za obnovo mora vsebovati tekstualni in grafični del ter spremljajoče gradivo. Rešitve načrtovane prostorske ureditve se prikaže na ustreznem geodetskem načrtu.</w:t>
      </w:r>
    </w:p>
    <w:p w14:paraId="0C80BEFC" w14:textId="77777777" w:rsidR="00C57FF2" w:rsidRPr="00E71E40" w:rsidRDefault="00C57FF2" w:rsidP="00C57FF2">
      <w:pPr>
        <w:pStyle w:val="Odstavekseznama"/>
        <w:spacing w:after="0" w:line="276" w:lineRule="auto"/>
        <w:ind w:left="360"/>
        <w:rPr>
          <w:rFonts w:cs="Arial"/>
          <w:szCs w:val="20"/>
          <w:u w:val="single"/>
        </w:rPr>
      </w:pPr>
    </w:p>
    <w:p w14:paraId="422B7AED" w14:textId="77777777" w:rsidR="00C57FF2" w:rsidRPr="00E71E40" w:rsidRDefault="00C57FF2" w:rsidP="00C57FF2">
      <w:pPr>
        <w:pStyle w:val="Odstavekseznama"/>
        <w:spacing w:line="276" w:lineRule="auto"/>
        <w:ind w:left="360"/>
        <w:rPr>
          <w:rFonts w:cs="Arial"/>
          <w:szCs w:val="20"/>
        </w:rPr>
      </w:pPr>
      <w:r w:rsidRPr="00E71E40">
        <w:rPr>
          <w:rFonts w:cs="Arial"/>
          <w:szCs w:val="20"/>
        </w:rPr>
        <w:t>Z OPPN za obnovo se določi:</w:t>
      </w:r>
    </w:p>
    <w:p w14:paraId="1917A47A" w14:textId="77777777" w:rsidR="00C57FF2" w:rsidRPr="00E71E40" w:rsidRDefault="00C57FF2" w:rsidP="00C57FF2">
      <w:pPr>
        <w:pStyle w:val="Odstavekseznama"/>
        <w:numPr>
          <w:ilvl w:val="0"/>
          <w:numId w:val="41"/>
        </w:numPr>
        <w:spacing w:line="276" w:lineRule="auto"/>
        <w:rPr>
          <w:rFonts w:cs="Arial"/>
          <w:szCs w:val="20"/>
        </w:rPr>
      </w:pPr>
      <w:r w:rsidRPr="00E71E40">
        <w:rPr>
          <w:rFonts w:cs="Arial"/>
          <w:szCs w:val="20"/>
        </w:rPr>
        <w:t>območje OPPN,</w:t>
      </w:r>
    </w:p>
    <w:p w14:paraId="3B0D8FA6" w14:textId="77777777" w:rsidR="00C57FF2" w:rsidRPr="00E71E40" w:rsidRDefault="00C57FF2" w:rsidP="00C57FF2">
      <w:pPr>
        <w:pStyle w:val="Odstavekseznama"/>
        <w:numPr>
          <w:ilvl w:val="0"/>
          <w:numId w:val="41"/>
        </w:numPr>
        <w:spacing w:line="276" w:lineRule="auto"/>
        <w:rPr>
          <w:rFonts w:cs="Arial"/>
          <w:szCs w:val="20"/>
        </w:rPr>
      </w:pPr>
      <w:r w:rsidRPr="00E71E40">
        <w:rPr>
          <w:rFonts w:cs="Arial"/>
          <w:szCs w:val="20"/>
        </w:rPr>
        <w:t>urbanistične, arhitekturne in krajinske rešitve prostorskih ureditev,</w:t>
      </w:r>
    </w:p>
    <w:p w14:paraId="124C970B" w14:textId="77777777" w:rsidR="00C57FF2" w:rsidRPr="00E71E40" w:rsidRDefault="00C57FF2" w:rsidP="00C57FF2">
      <w:pPr>
        <w:pStyle w:val="Odstavekseznama"/>
        <w:numPr>
          <w:ilvl w:val="0"/>
          <w:numId w:val="41"/>
        </w:numPr>
        <w:spacing w:line="276" w:lineRule="auto"/>
        <w:rPr>
          <w:rFonts w:cs="Arial"/>
          <w:szCs w:val="20"/>
        </w:rPr>
      </w:pPr>
      <w:r w:rsidRPr="00E71E40">
        <w:rPr>
          <w:rFonts w:cs="Arial"/>
          <w:szCs w:val="20"/>
        </w:rPr>
        <w:t>pogoje glede priključevanja objektov na gospodarsko javno infrastrukturo in grajeno javno dobro,</w:t>
      </w:r>
    </w:p>
    <w:p w14:paraId="1F4B3C44" w14:textId="77777777" w:rsidR="00C57FF2" w:rsidRPr="00E71E40" w:rsidRDefault="00C57FF2" w:rsidP="00C57FF2">
      <w:pPr>
        <w:pStyle w:val="Odstavekseznama"/>
        <w:numPr>
          <w:ilvl w:val="0"/>
          <w:numId w:val="41"/>
        </w:numPr>
        <w:spacing w:line="276" w:lineRule="auto"/>
        <w:rPr>
          <w:rFonts w:cs="Arial"/>
          <w:szCs w:val="20"/>
        </w:rPr>
      </w:pPr>
      <w:r w:rsidRPr="00E71E40">
        <w:rPr>
          <w:rFonts w:cs="Arial"/>
          <w:szCs w:val="20"/>
        </w:rPr>
        <w:t>načrt parcelacije,</w:t>
      </w:r>
    </w:p>
    <w:p w14:paraId="2453CA2E" w14:textId="77777777" w:rsidR="00C57FF2" w:rsidRPr="00E71E40" w:rsidRDefault="00C57FF2" w:rsidP="00C57FF2">
      <w:pPr>
        <w:pStyle w:val="Odstavekseznama"/>
        <w:numPr>
          <w:ilvl w:val="0"/>
          <w:numId w:val="41"/>
        </w:numPr>
        <w:spacing w:line="276" w:lineRule="auto"/>
        <w:rPr>
          <w:rFonts w:cs="Arial"/>
          <w:szCs w:val="20"/>
        </w:rPr>
      </w:pPr>
      <w:r w:rsidRPr="00E71E40">
        <w:rPr>
          <w:rFonts w:cs="Arial"/>
          <w:szCs w:val="20"/>
        </w:rPr>
        <w:t xml:space="preserve">etapnost izvedbe prostorske ureditve in dopustna odstopanja od načrtovanih rešitev, </w:t>
      </w:r>
    </w:p>
    <w:p w14:paraId="3D801982" w14:textId="77777777" w:rsidR="00C57FF2" w:rsidRPr="00E71E40" w:rsidRDefault="00C57FF2" w:rsidP="00C57FF2">
      <w:pPr>
        <w:pStyle w:val="Odstavekseznama"/>
        <w:numPr>
          <w:ilvl w:val="0"/>
          <w:numId w:val="41"/>
        </w:numPr>
        <w:spacing w:line="276" w:lineRule="auto"/>
        <w:rPr>
          <w:rFonts w:cs="Arial"/>
          <w:szCs w:val="20"/>
        </w:rPr>
      </w:pPr>
      <w:r w:rsidRPr="00E71E40">
        <w:rPr>
          <w:rFonts w:cs="Arial"/>
          <w:szCs w:val="20"/>
        </w:rPr>
        <w:t>rešitve in ukrepe za celostno ohranjanje kulturne dediščine,</w:t>
      </w:r>
    </w:p>
    <w:p w14:paraId="765F5F0C" w14:textId="77777777" w:rsidR="00C57FF2" w:rsidRPr="00E71E40" w:rsidRDefault="00C57FF2" w:rsidP="00C57FF2">
      <w:pPr>
        <w:pStyle w:val="Odstavekseznama"/>
        <w:numPr>
          <w:ilvl w:val="0"/>
          <w:numId w:val="41"/>
        </w:numPr>
        <w:spacing w:line="276" w:lineRule="auto"/>
        <w:rPr>
          <w:rFonts w:cs="Arial"/>
          <w:szCs w:val="20"/>
        </w:rPr>
      </w:pPr>
      <w:r w:rsidRPr="00E71E40">
        <w:rPr>
          <w:rFonts w:cs="Arial"/>
          <w:szCs w:val="20"/>
        </w:rPr>
        <w:t>rešitve in ukrepe za varstvo okolja in naravnih virov ter ohranjanje narave,</w:t>
      </w:r>
    </w:p>
    <w:p w14:paraId="43CE52DC" w14:textId="77777777" w:rsidR="00C57FF2" w:rsidRPr="00E71E40" w:rsidRDefault="00C57FF2" w:rsidP="00C57FF2">
      <w:pPr>
        <w:pStyle w:val="Odstavekseznama"/>
        <w:numPr>
          <w:ilvl w:val="0"/>
          <w:numId w:val="41"/>
        </w:numPr>
        <w:spacing w:line="276" w:lineRule="auto"/>
        <w:rPr>
          <w:rFonts w:cs="Arial"/>
          <w:szCs w:val="20"/>
        </w:rPr>
      </w:pPr>
      <w:r w:rsidRPr="00E71E40">
        <w:rPr>
          <w:rFonts w:cs="Arial"/>
          <w:szCs w:val="20"/>
        </w:rPr>
        <w:t>rešitve in ukrepe za obrambo in varstvo pred naravnimi in drugimi nesrečami, vključno z varstvom pred požarom,</w:t>
      </w:r>
    </w:p>
    <w:p w14:paraId="5D4D935E" w14:textId="77777777" w:rsidR="00C57FF2" w:rsidRPr="00E71E40" w:rsidRDefault="00C57FF2" w:rsidP="00C57FF2">
      <w:pPr>
        <w:pStyle w:val="Odstavekseznama"/>
        <w:numPr>
          <w:ilvl w:val="0"/>
          <w:numId w:val="41"/>
        </w:numPr>
        <w:spacing w:line="276" w:lineRule="auto"/>
        <w:rPr>
          <w:rFonts w:cs="Arial"/>
          <w:szCs w:val="20"/>
        </w:rPr>
      </w:pPr>
      <w:r w:rsidRPr="00E71E40">
        <w:rPr>
          <w:rFonts w:cs="Arial"/>
          <w:szCs w:val="20"/>
        </w:rPr>
        <w:t>vplive in povezave s sosednjimi območji,</w:t>
      </w:r>
    </w:p>
    <w:p w14:paraId="041B6800" w14:textId="77777777" w:rsidR="00C57FF2" w:rsidRPr="00E71E40" w:rsidRDefault="00C57FF2" w:rsidP="00C57FF2">
      <w:pPr>
        <w:pStyle w:val="Odstavekseznama"/>
        <w:numPr>
          <w:ilvl w:val="0"/>
          <w:numId w:val="41"/>
        </w:numPr>
        <w:spacing w:line="276" w:lineRule="auto"/>
        <w:rPr>
          <w:rFonts w:cs="Arial"/>
          <w:szCs w:val="20"/>
        </w:rPr>
      </w:pPr>
      <w:r w:rsidRPr="00E71E40">
        <w:rPr>
          <w:rFonts w:cs="Arial"/>
          <w:szCs w:val="20"/>
        </w:rPr>
        <w:t>območja sprememb namenske rabe prostora.</w:t>
      </w:r>
    </w:p>
    <w:p w14:paraId="2A717C3A" w14:textId="77777777" w:rsidR="00C57FF2" w:rsidRPr="00E71E40" w:rsidRDefault="00C57FF2" w:rsidP="00C57FF2">
      <w:pPr>
        <w:pStyle w:val="Odstavekseznama"/>
        <w:spacing w:after="0" w:line="276" w:lineRule="auto"/>
        <w:ind w:left="360"/>
        <w:rPr>
          <w:rFonts w:cs="Arial"/>
          <w:szCs w:val="20"/>
        </w:rPr>
      </w:pPr>
    </w:p>
    <w:p w14:paraId="5EB787B3" w14:textId="77777777" w:rsidR="00C57FF2" w:rsidRPr="00E71E40" w:rsidRDefault="00C57FF2" w:rsidP="00C57FF2">
      <w:pPr>
        <w:pStyle w:val="Odstavekseznama"/>
        <w:spacing w:after="0" w:line="276" w:lineRule="auto"/>
        <w:ind w:left="360"/>
        <w:rPr>
          <w:rFonts w:cs="Arial"/>
          <w:szCs w:val="20"/>
        </w:rPr>
      </w:pPr>
      <w:r w:rsidRPr="00E71E40">
        <w:rPr>
          <w:rFonts w:cs="Arial"/>
          <w:szCs w:val="20"/>
        </w:rPr>
        <w:t>Ponudbena cena za OPPN za obnovo mora vsebovati:</w:t>
      </w:r>
    </w:p>
    <w:p w14:paraId="41DDB492" w14:textId="77777777" w:rsidR="00C57FF2" w:rsidRPr="00E71E40" w:rsidRDefault="00C57FF2" w:rsidP="00C57FF2">
      <w:pPr>
        <w:pStyle w:val="Odstavekseznama"/>
        <w:numPr>
          <w:ilvl w:val="0"/>
          <w:numId w:val="40"/>
        </w:numPr>
        <w:spacing w:after="0" w:line="276" w:lineRule="auto"/>
        <w:rPr>
          <w:rFonts w:cs="Arial"/>
          <w:szCs w:val="20"/>
        </w:rPr>
      </w:pPr>
      <w:r w:rsidRPr="00E71E40">
        <w:rPr>
          <w:rFonts w:cs="Arial"/>
          <w:szCs w:val="20"/>
        </w:rPr>
        <w:t>izdelavo osnutka OPPN za obnovo (tekstualni in grafični del ter spremljajoče gradivo), ki se ga lahko usklajuje z nosilci urejanja prostora in javnostjo,</w:t>
      </w:r>
    </w:p>
    <w:p w14:paraId="71651702" w14:textId="77777777" w:rsidR="00C57FF2" w:rsidRPr="00E71E40" w:rsidRDefault="00C57FF2" w:rsidP="00C57FF2">
      <w:pPr>
        <w:pStyle w:val="Odstavekseznama"/>
        <w:numPr>
          <w:ilvl w:val="0"/>
          <w:numId w:val="40"/>
        </w:numPr>
        <w:spacing w:after="0" w:line="276" w:lineRule="auto"/>
        <w:rPr>
          <w:rFonts w:cs="Arial"/>
          <w:szCs w:val="20"/>
        </w:rPr>
      </w:pPr>
      <w:r w:rsidRPr="00E71E40">
        <w:rPr>
          <w:rFonts w:cs="Arial"/>
          <w:szCs w:val="20"/>
        </w:rPr>
        <w:t>izdelavo osnutka OPPN za obnovo za pridobivanje mnenj nosilcev urejanja prostora k gradivom osnutka OPPN za obnovo,</w:t>
      </w:r>
    </w:p>
    <w:p w14:paraId="4E309CFD" w14:textId="77777777" w:rsidR="00C57FF2" w:rsidRPr="00E71E40" w:rsidRDefault="00C57FF2" w:rsidP="00C57FF2">
      <w:pPr>
        <w:pStyle w:val="Odstavekseznama"/>
        <w:numPr>
          <w:ilvl w:val="0"/>
          <w:numId w:val="40"/>
        </w:numPr>
        <w:spacing w:after="0" w:line="276" w:lineRule="auto"/>
        <w:rPr>
          <w:rFonts w:cs="Arial"/>
          <w:szCs w:val="20"/>
        </w:rPr>
      </w:pPr>
      <w:r w:rsidRPr="00E71E40">
        <w:rPr>
          <w:rFonts w:cs="Arial"/>
          <w:szCs w:val="20"/>
        </w:rPr>
        <w:t>izdelavo gradiv osnutka OPPN za obnovo za javno objavo in javno obravnavo,</w:t>
      </w:r>
    </w:p>
    <w:p w14:paraId="3A037A17" w14:textId="77777777" w:rsidR="00C57FF2" w:rsidRPr="00E71E40" w:rsidRDefault="00C57FF2" w:rsidP="00C57FF2">
      <w:pPr>
        <w:pStyle w:val="Odstavekseznama"/>
        <w:numPr>
          <w:ilvl w:val="0"/>
          <w:numId w:val="40"/>
        </w:numPr>
        <w:spacing w:after="0" w:line="276" w:lineRule="auto"/>
        <w:rPr>
          <w:rFonts w:cs="Arial"/>
          <w:szCs w:val="20"/>
        </w:rPr>
      </w:pPr>
      <w:r w:rsidRPr="00E71E40">
        <w:rPr>
          <w:rFonts w:cs="Arial"/>
          <w:szCs w:val="20"/>
        </w:rPr>
        <w:t>izdelavo gradiv predloga za OPPN za obnovo,</w:t>
      </w:r>
    </w:p>
    <w:p w14:paraId="326F9893" w14:textId="77777777" w:rsidR="00C57FF2" w:rsidRPr="00E71E40" w:rsidRDefault="00C57FF2" w:rsidP="00C57FF2">
      <w:pPr>
        <w:pStyle w:val="Odstavekseznama"/>
        <w:numPr>
          <w:ilvl w:val="0"/>
          <w:numId w:val="40"/>
        </w:numPr>
        <w:spacing w:after="0" w:line="276" w:lineRule="auto"/>
        <w:rPr>
          <w:rFonts w:cs="Arial"/>
          <w:szCs w:val="20"/>
        </w:rPr>
      </w:pPr>
      <w:r w:rsidRPr="00E71E40">
        <w:rPr>
          <w:rFonts w:cs="Arial"/>
          <w:szCs w:val="20"/>
        </w:rPr>
        <w:t>izdelavo usklajenega predloga gradiv OPPN za obnovo,</w:t>
      </w:r>
    </w:p>
    <w:p w14:paraId="7E3D1F88" w14:textId="77777777" w:rsidR="00C57FF2" w:rsidRPr="00E71E40" w:rsidRDefault="00C57FF2" w:rsidP="00C57FF2">
      <w:pPr>
        <w:pStyle w:val="Odstavekseznama"/>
        <w:numPr>
          <w:ilvl w:val="0"/>
          <w:numId w:val="40"/>
        </w:numPr>
        <w:spacing w:after="0" w:line="276" w:lineRule="auto"/>
        <w:rPr>
          <w:rFonts w:cs="Arial"/>
          <w:szCs w:val="20"/>
        </w:rPr>
      </w:pPr>
      <w:r w:rsidRPr="00E71E40">
        <w:rPr>
          <w:rFonts w:cs="Arial"/>
          <w:szCs w:val="20"/>
        </w:rPr>
        <w:t>izdelavo končnega elaborata sprejetega OPPN za obnovo,</w:t>
      </w:r>
    </w:p>
    <w:p w14:paraId="09EFA656" w14:textId="77777777" w:rsidR="00C57FF2" w:rsidRPr="00E71E40" w:rsidRDefault="00C57FF2" w:rsidP="00C57FF2">
      <w:pPr>
        <w:pStyle w:val="Odstavekseznama"/>
        <w:numPr>
          <w:ilvl w:val="0"/>
          <w:numId w:val="40"/>
        </w:numPr>
        <w:spacing w:after="0" w:line="276" w:lineRule="auto"/>
        <w:rPr>
          <w:rFonts w:cs="Arial"/>
          <w:szCs w:val="20"/>
        </w:rPr>
      </w:pPr>
      <w:r w:rsidRPr="00E71E40">
        <w:rPr>
          <w:rFonts w:cs="Arial"/>
          <w:szCs w:val="20"/>
        </w:rPr>
        <w:t>izdelavo elaborata ekonomike,</w:t>
      </w:r>
    </w:p>
    <w:p w14:paraId="49CCE385" w14:textId="77777777" w:rsidR="00C57FF2" w:rsidRPr="00E71E40" w:rsidRDefault="00C57FF2" w:rsidP="00C57FF2">
      <w:pPr>
        <w:pStyle w:val="Odstavekseznama"/>
        <w:numPr>
          <w:ilvl w:val="0"/>
          <w:numId w:val="40"/>
        </w:numPr>
        <w:spacing w:after="0" w:line="276" w:lineRule="auto"/>
        <w:rPr>
          <w:rFonts w:cs="Arial"/>
          <w:szCs w:val="20"/>
        </w:rPr>
      </w:pPr>
      <w:r w:rsidRPr="00E71E40">
        <w:rPr>
          <w:rFonts w:cs="Arial"/>
          <w:szCs w:val="20"/>
        </w:rPr>
        <w:t>sodelovanje pri pripravi stališč do pripomb iz javne objave in javne obravnave,</w:t>
      </w:r>
    </w:p>
    <w:p w14:paraId="54413A95" w14:textId="77777777" w:rsidR="00C57FF2" w:rsidRPr="00E71E40" w:rsidRDefault="00C57FF2" w:rsidP="00C57FF2">
      <w:pPr>
        <w:pStyle w:val="Odstavekseznama"/>
        <w:numPr>
          <w:ilvl w:val="0"/>
          <w:numId w:val="40"/>
        </w:numPr>
        <w:spacing w:after="0" w:line="276" w:lineRule="auto"/>
        <w:rPr>
          <w:rFonts w:cs="Arial"/>
          <w:szCs w:val="20"/>
        </w:rPr>
      </w:pPr>
      <w:r w:rsidRPr="00E71E40">
        <w:rPr>
          <w:rFonts w:cs="Arial"/>
          <w:szCs w:val="20"/>
        </w:rPr>
        <w:t>sodelovanje pri usklajevanjih s pripravljavcem, izdelovalci strokovnih podlag in z NUP v običajnem obsegu,</w:t>
      </w:r>
    </w:p>
    <w:p w14:paraId="65715B17" w14:textId="77777777" w:rsidR="00C57FF2" w:rsidRPr="00E71E40" w:rsidRDefault="00C57FF2" w:rsidP="00C57FF2">
      <w:pPr>
        <w:pStyle w:val="Odstavekseznama"/>
        <w:numPr>
          <w:ilvl w:val="0"/>
          <w:numId w:val="40"/>
        </w:numPr>
        <w:spacing w:after="0" w:line="276" w:lineRule="auto"/>
        <w:rPr>
          <w:rFonts w:cs="Arial"/>
          <w:szCs w:val="20"/>
        </w:rPr>
      </w:pPr>
      <w:r w:rsidRPr="00E71E40">
        <w:rPr>
          <w:rFonts w:cs="Arial"/>
          <w:szCs w:val="20"/>
        </w:rPr>
        <w:lastRenderedPageBreak/>
        <w:t>udeležba na sejah občinskega sveta in pristojnih odborih ter javni obravnavi, vključno s pripravo gradiv,</w:t>
      </w:r>
    </w:p>
    <w:p w14:paraId="48C06FF3" w14:textId="77777777" w:rsidR="00C57FF2" w:rsidRDefault="00C57FF2" w:rsidP="00C57FF2">
      <w:pPr>
        <w:pStyle w:val="Odstavekseznama"/>
        <w:numPr>
          <w:ilvl w:val="0"/>
          <w:numId w:val="40"/>
        </w:numPr>
        <w:spacing w:after="0" w:line="276" w:lineRule="auto"/>
        <w:rPr>
          <w:rFonts w:cs="Arial"/>
          <w:szCs w:val="20"/>
        </w:rPr>
      </w:pPr>
      <w:r w:rsidRPr="00E71E40">
        <w:rPr>
          <w:rFonts w:cs="Arial"/>
          <w:szCs w:val="20"/>
        </w:rPr>
        <w:t>izdelav</w:t>
      </w:r>
      <w:r>
        <w:rPr>
          <w:rFonts w:cs="Arial"/>
          <w:szCs w:val="20"/>
        </w:rPr>
        <w:t>o</w:t>
      </w:r>
      <w:r w:rsidRPr="00E71E40">
        <w:rPr>
          <w:rFonts w:cs="Arial"/>
          <w:szCs w:val="20"/>
        </w:rPr>
        <w:t xml:space="preserve"> elaborata ekonomike.</w:t>
      </w:r>
    </w:p>
    <w:p w14:paraId="19939B04" w14:textId="77777777" w:rsidR="00C57FF2" w:rsidRPr="009B60B4" w:rsidRDefault="00C57FF2" w:rsidP="00C57FF2">
      <w:pPr>
        <w:pStyle w:val="Naslov1"/>
        <w:spacing w:before="0" w:after="0"/>
      </w:pPr>
      <w:bookmarkStart w:id="48" w:name="_Toc216892332"/>
      <w:bookmarkStart w:id="49" w:name="_Toc228367309"/>
      <w:r w:rsidRPr="009B60B4">
        <w:t>SMERNICE ZA PROJEKTIRANJE</w:t>
      </w:r>
      <w:bookmarkEnd w:id="48"/>
      <w:bookmarkEnd w:id="49"/>
    </w:p>
    <w:p w14:paraId="4EAEA4D8" w14:textId="77777777" w:rsidR="00C57FF2" w:rsidRDefault="00C57FF2" w:rsidP="00C57FF2">
      <w:pPr>
        <w:spacing w:after="0"/>
      </w:pPr>
      <w:r w:rsidRPr="0045075F">
        <w:t xml:space="preserve">V kombinaciji z že izdelanimi strokovnimi podlagami je potrebno ob izdelavi </w:t>
      </w:r>
      <w:r>
        <w:t xml:space="preserve">idejnih rešitev in </w:t>
      </w:r>
      <w:r w:rsidRPr="0045075F">
        <w:t>idejne zasnove IDZ upoštevati problematiko, ki izhaja iz terenskih ogledov, poročil rečno-nadzorne službe in evidenc lokalne skupnosti</w:t>
      </w:r>
      <w:r>
        <w:t xml:space="preserve">. </w:t>
      </w:r>
    </w:p>
    <w:p w14:paraId="1CF6DBBF" w14:textId="77777777" w:rsidR="00C57FF2" w:rsidRPr="00B02C4B" w:rsidRDefault="00C57FF2" w:rsidP="00C57FF2">
      <w:pPr>
        <w:spacing w:after="0"/>
      </w:pPr>
      <w:r w:rsidRPr="00B02C4B">
        <w:t xml:space="preserve">Upoštevati je treba tudi Usmeritve za urejanje vodotokov in njihovo sanacijo po poplavah, april 2025, MNVP dostopno na:  </w:t>
      </w:r>
    </w:p>
    <w:p w14:paraId="4558E9BB" w14:textId="77777777" w:rsidR="00C57FF2" w:rsidRPr="00B02C4B" w:rsidRDefault="00C57FF2" w:rsidP="00C57FF2">
      <w:pPr>
        <w:spacing w:after="0"/>
        <w:rPr>
          <w:rStyle w:val="Hiperpovezava"/>
          <w:rFonts w:cstheme="minorHAnsi"/>
          <w:noProof/>
          <w:szCs w:val="20"/>
        </w:rPr>
      </w:pPr>
      <w:hyperlink r:id="rId14" w:history="1">
        <w:r w:rsidRPr="00B02C4B">
          <w:rPr>
            <w:rStyle w:val="Hiperpovezava"/>
            <w:rFonts w:cstheme="minorHAnsi"/>
            <w:noProof/>
            <w:szCs w:val="20"/>
          </w:rPr>
          <w:t>https://www.gov.si/assets/ministrstva/MNVP/Dokumenti/Voda/NZPO/Usmeritve_za_urejanje_vodotokov_in_njihovo_sanacijo_po_poplavah.pdf</w:t>
        </w:r>
      </w:hyperlink>
    </w:p>
    <w:p w14:paraId="7F0B7F60" w14:textId="77777777" w:rsidR="00C57FF2" w:rsidRPr="00F92BCE" w:rsidRDefault="00C57FF2" w:rsidP="00C57FF2">
      <w:pPr>
        <w:spacing w:after="0"/>
        <w:rPr>
          <w:color w:val="EE0000"/>
        </w:rPr>
      </w:pPr>
    </w:p>
    <w:p w14:paraId="77227AE9" w14:textId="77777777" w:rsidR="00C57FF2" w:rsidRPr="00603C5D" w:rsidRDefault="00C57FF2" w:rsidP="00C57FF2">
      <w:pPr>
        <w:pStyle w:val="Naslov2"/>
        <w:spacing w:before="0"/>
      </w:pPr>
      <w:bookmarkStart w:id="50" w:name="_Toc216892335"/>
      <w:bookmarkStart w:id="51" w:name="_Toc228367310"/>
      <w:r w:rsidRPr="00603C5D">
        <w:t>Pogoji za projektiranje</w:t>
      </w:r>
      <w:bookmarkEnd w:id="50"/>
      <w:bookmarkEnd w:id="51"/>
    </w:p>
    <w:p w14:paraId="00D2325C" w14:textId="77777777" w:rsidR="00C57FF2" w:rsidRPr="00603C5D" w:rsidRDefault="00C57FF2" w:rsidP="00C57FF2">
      <w:pPr>
        <w:pStyle w:val="Naslov3"/>
        <w:spacing w:before="0"/>
      </w:pPr>
      <w:bookmarkStart w:id="52" w:name="_Toc216892336"/>
      <w:bookmarkStart w:id="53" w:name="_Toc228367311"/>
      <w:r w:rsidRPr="00603C5D">
        <w:t>Zakonska izhodišča</w:t>
      </w:r>
      <w:bookmarkEnd w:id="52"/>
      <w:bookmarkEnd w:id="53"/>
    </w:p>
    <w:p w14:paraId="1AE2B4B0" w14:textId="77777777" w:rsidR="00C57FF2" w:rsidRPr="009B60B4" w:rsidRDefault="00C57FF2" w:rsidP="00C57FF2">
      <w:pPr>
        <w:spacing w:after="0"/>
      </w:pPr>
      <w:r>
        <w:t>Izvajalec</w:t>
      </w:r>
      <w:r w:rsidRPr="009B60B4">
        <w:t xml:space="preserve"> je pri izdelavi dokumentacije dolžan upoštevati in uporabljati veljavno slovensko zakonodajo, predpise, normative in standarde ter tehnične specifikacije. V kolikor teh ni, naj se smiselno uporabljajo evropski. Predvsem je potrebno upoštevati </w:t>
      </w:r>
    </w:p>
    <w:p w14:paraId="063A7F70" w14:textId="77777777" w:rsidR="00C57FF2" w:rsidRPr="009B60B4" w:rsidRDefault="00C57FF2" w:rsidP="00C57FF2">
      <w:pPr>
        <w:pStyle w:val="Odstavekseznama"/>
        <w:numPr>
          <w:ilvl w:val="0"/>
          <w:numId w:val="8"/>
        </w:numPr>
        <w:spacing w:after="0"/>
      </w:pPr>
      <w:r w:rsidRPr="009B60B4">
        <w:t>zakone in predpise s področja graditve objektov,</w:t>
      </w:r>
    </w:p>
    <w:p w14:paraId="0D378CD9" w14:textId="77777777" w:rsidR="00C57FF2" w:rsidRPr="009B60B4" w:rsidRDefault="00C57FF2" w:rsidP="00C57FF2">
      <w:pPr>
        <w:pStyle w:val="Odstavekseznama"/>
        <w:numPr>
          <w:ilvl w:val="0"/>
          <w:numId w:val="8"/>
        </w:numPr>
        <w:spacing w:after="0"/>
      </w:pPr>
      <w:r w:rsidRPr="009B60B4">
        <w:t>zakone in predpise s področja voda,</w:t>
      </w:r>
    </w:p>
    <w:p w14:paraId="27230F8D" w14:textId="77777777" w:rsidR="00C57FF2" w:rsidRPr="00F2415D" w:rsidRDefault="00C57FF2" w:rsidP="00C57FF2">
      <w:pPr>
        <w:pStyle w:val="Odstavekseznama"/>
        <w:numPr>
          <w:ilvl w:val="0"/>
          <w:numId w:val="8"/>
        </w:numPr>
        <w:spacing w:after="0"/>
      </w:pPr>
      <w:r w:rsidRPr="00F2415D">
        <w:t>zakone in predpise s področja prostora,</w:t>
      </w:r>
    </w:p>
    <w:p w14:paraId="07186496" w14:textId="77777777" w:rsidR="00C57FF2" w:rsidRPr="00F2415D" w:rsidRDefault="00C57FF2" w:rsidP="00C57FF2">
      <w:pPr>
        <w:pStyle w:val="Odstavekseznama"/>
        <w:numPr>
          <w:ilvl w:val="0"/>
          <w:numId w:val="8"/>
        </w:numPr>
        <w:spacing w:after="0"/>
      </w:pPr>
      <w:r w:rsidRPr="00F2415D">
        <w:t>zakone in predpise na področju prometa,</w:t>
      </w:r>
    </w:p>
    <w:p w14:paraId="4DD78DD8" w14:textId="77777777" w:rsidR="00C57FF2" w:rsidRPr="00F2415D" w:rsidRDefault="00C57FF2" w:rsidP="00C57FF2">
      <w:pPr>
        <w:pStyle w:val="Odstavekseznama"/>
        <w:numPr>
          <w:ilvl w:val="0"/>
          <w:numId w:val="8"/>
        </w:numPr>
        <w:spacing w:after="0"/>
      </w:pPr>
      <w:r w:rsidRPr="00F2415D">
        <w:t>zakone in predpise s področja okolja, trajnostne rabe naravnih virov, ohranjanja narave, varstva kulturne dediščine,</w:t>
      </w:r>
    </w:p>
    <w:p w14:paraId="61697444" w14:textId="77777777" w:rsidR="00C57FF2" w:rsidRPr="00F2415D" w:rsidRDefault="00C57FF2" w:rsidP="00C57FF2">
      <w:pPr>
        <w:pStyle w:val="Odstavekseznama"/>
        <w:numPr>
          <w:ilvl w:val="0"/>
          <w:numId w:val="8"/>
        </w:numPr>
        <w:spacing w:after="0"/>
      </w:pPr>
      <w:r w:rsidRPr="00F2415D">
        <w:t>vso drugo  zakonodajo s področja tega posega.</w:t>
      </w:r>
    </w:p>
    <w:p w14:paraId="259E404D" w14:textId="77777777" w:rsidR="00C57FF2" w:rsidRDefault="00C57FF2" w:rsidP="00C57FF2">
      <w:pPr>
        <w:spacing w:after="0"/>
      </w:pPr>
    </w:p>
    <w:p w14:paraId="43159D85" w14:textId="77777777" w:rsidR="00C57FF2" w:rsidRDefault="00C57FF2" w:rsidP="00C57FF2">
      <w:pPr>
        <w:spacing w:after="0"/>
      </w:pPr>
      <w:r w:rsidRPr="00603C5D">
        <w:t>Vsa projektna dokumentacija se izdela skladno s Pravilnikom: Pravilnik o projektni in drugi dokumentaciji ter obrazcih pri graditvi objektov (Uradni list RS, št. 30/23) ter ostalo veljavno zakonodajo ter smernicami predvsem IZS Pravila stroke za pripravo projektne dokumentacije – Zvezek 0 – Splošna določila, Ljubljana, december 2024.</w:t>
      </w:r>
    </w:p>
    <w:p w14:paraId="2F48BF19" w14:textId="77777777" w:rsidR="00C57FF2" w:rsidRDefault="00C57FF2" w:rsidP="00C57FF2">
      <w:pPr>
        <w:spacing w:after="0"/>
      </w:pPr>
    </w:p>
    <w:p w14:paraId="14D7FC60" w14:textId="77777777" w:rsidR="00C57FF2" w:rsidRPr="00E90F28" w:rsidRDefault="00C57FF2" w:rsidP="00C57FF2">
      <w:pPr>
        <w:pStyle w:val="Telobesedila"/>
        <w:rPr>
          <w:lang w:val="sl-SI"/>
        </w:rPr>
      </w:pPr>
      <w:r w:rsidRPr="00E90F28">
        <w:rPr>
          <w:lang w:val="sl-SI"/>
        </w:rPr>
        <w:t xml:space="preserve">Pri pripravi dokumentacije mora izvajalec </w:t>
      </w:r>
      <w:r>
        <w:rPr>
          <w:lang w:val="sl-SI"/>
        </w:rPr>
        <w:t xml:space="preserve">za suha zadrževalnika </w:t>
      </w:r>
      <w:r w:rsidRPr="00E90F28">
        <w:rPr>
          <w:lang w:val="sl-SI"/>
        </w:rPr>
        <w:t>upoštevati tudi Navodila DWA-M 522 Slo za male pregrade in male visokovodne zadrževalnike, 3. izdaja, prevod in prilagoditev, Hennef 2019, prevod v slovenski jezik izdal IZS oktobra 2022 - povezava (v nadaljevanju: navodila DWA) in izdelati ustrezne projektne rešitve.</w:t>
      </w:r>
    </w:p>
    <w:p w14:paraId="3CF99DA1" w14:textId="77777777" w:rsidR="00C57FF2" w:rsidRPr="009B60B4" w:rsidRDefault="00C57FF2" w:rsidP="00C57FF2">
      <w:pPr>
        <w:pStyle w:val="Odstavekseznama"/>
        <w:spacing w:after="0"/>
        <w:ind w:left="360"/>
      </w:pPr>
    </w:p>
    <w:p w14:paraId="4F211084" w14:textId="77777777" w:rsidR="00C57FF2" w:rsidRDefault="00C57FF2" w:rsidP="00C57FF2">
      <w:pPr>
        <w:spacing w:after="0"/>
      </w:pPr>
      <w:r w:rsidRPr="009B60B4">
        <w:t>V kolikor se v obdobju izdelave projektne dokumentacije sprejme nov zakon ali drug predpis, ga mora izvajalec upoštevati. V roku 10 dni od njegove uveljavitve mora izvajalec naročnika obvestiti o posledicah spremembe zakonodaje na predmet pogodbe ter priložiti podlage za spremembo pogodbenega razmerja.</w:t>
      </w:r>
    </w:p>
    <w:p w14:paraId="4283686D" w14:textId="77777777" w:rsidR="00C57FF2" w:rsidRDefault="00C57FF2" w:rsidP="00C57FF2">
      <w:pPr>
        <w:spacing w:after="0"/>
      </w:pPr>
    </w:p>
    <w:p w14:paraId="4649FA95" w14:textId="77777777" w:rsidR="00C57FF2" w:rsidRDefault="00C57FF2" w:rsidP="00C57FF2">
      <w:pPr>
        <w:pStyle w:val="Naslov3"/>
        <w:spacing w:before="0"/>
      </w:pPr>
      <w:bookmarkStart w:id="54" w:name="_Toc216892337"/>
      <w:bookmarkStart w:id="55" w:name="_Toc228367312"/>
      <w:r>
        <w:t>Drugi pogoji za projektiranje</w:t>
      </w:r>
      <w:bookmarkEnd w:id="54"/>
      <w:bookmarkEnd w:id="55"/>
    </w:p>
    <w:p w14:paraId="1F1F0FEE" w14:textId="77777777" w:rsidR="00C57FF2" w:rsidRPr="00733290" w:rsidRDefault="00C57FF2" w:rsidP="00C57FF2"/>
    <w:p w14:paraId="05B2E339" w14:textId="77777777" w:rsidR="00C57FF2" w:rsidRPr="009B60B4" w:rsidRDefault="00C57FF2" w:rsidP="00C57FF2">
      <w:pPr>
        <w:pStyle w:val="Naslov4"/>
        <w:spacing w:before="0"/>
      </w:pPr>
      <w:r w:rsidRPr="009B60B4">
        <w:t>Seznam zemljišč za gradnjo</w:t>
      </w:r>
    </w:p>
    <w:p w14:paraId="3AC3B94E" w14:textId="77777777" w:rsidR="00C57FF2" w:rsidRDefault="00C57FF2" w:rsidP="00C57FF2">
      <w:pPr>
        <w:spacing w:after="0"/>
        <w:rPr>
          <w:color w:val="C00000"/>
          <w:u w:val="single"/>
        </w:rPr>
      </w:pPr>
      <w:r w:rsidRPr="009B60B4">
        <w:t>V sklopu izdelave IDZ je potrebno izdelati seznam tangiranih zemljišč za gradnjo za vse odseke, ki so predmet del.</w:t>
      </w:r>
    </w:p>
    <w:p w14:paraId="01A8B6A3" w14:textId="77777777" w:rsidR="00C57FF2" w:rsidRPr="00E71E40" w:rsidRDefault="00C57FF2" w:rsidP="00C57FF2">
      <w:pPr>
        <w:spacing w:after="0"/>
        <w:rPr>
          <w:color w:val="C00000"/>
        </w:rPr>
      </w:pPr>
    </w:p>
    <w:p w14:paraId="407341C3" w14:textId="77777777" w:rsidR="00C57FF2" w:rsidRPr="009B60B4" w:rsidRDefault="00C57FF2" w:rsidP="00C57FF2">
      <w:pPr>
        <w:pStyle w:val="Naslov4"/>
        <w:spacing w:before="0"/>
      </w:pPr>
      <w:r w:rsidRPr="009B60B4">
        <w:t>Pregled dokumentacije</w:t>
      </w:r>
    </w:p>
    <w:p w14:paraId="20AEB8AC" w14:textId="77777777" w:rsidR="00C57FF2" w:rsidRDefault="00C57FF2" w:rsidP="00C57FF2">
      <w:pPr>
        <w:spacing w:after="0"/>
      </w:pPr>
      <w:r w:rsidRPr="009B60B4">
        <w:t xml:space="preserve">Izdelana projektna dokumentacija bo predmet pregleda oz. recenzije s strani DRSV za vsako fazo posebej. </w:t>
      </w:r>
      <w:r>
        <w:t>Izvajalec</w:t>
      </w:r>
      <w:r w:rsidRPr="009B60B4">
        <w:t xml:space="preserve"> mora v postopku pregleda aktivno sodelovati ter projektno dokumentacijo dopolniti skladno </w:t>
      </w:r>
      <w:r>
        <w:t>s pripombami</w:t>
      </w:r>
      <w:r w:rsidRPr="009B60B4">
        <w:t xml:space="preserve"> po izvedenem pregledu. </w:t>
      </w:r>
    </w:p>
    <w:p w14:paraId="69EF73D3" w14:textId="77777777" w:rsidR="00C57FF2" w:rsidRDefault="00C57FF2" w:rsidP="00C57FF2">
      <w:pPr>
        <w:spacing w:after="0"/>
      </w:pPr>
    </w:p>
    <w:p w14:paraId="223B6196" w14:textId="77777777" w:rsidR="00C57FF2" w:rsidRPr="009B60B4" w:rsidRDefault="00C57FF2" w:rsidP="00C57FF2">
      <w:pPr>
        <w:spacing w:after="0"/>
      </w:pPr>
    </w:p>
    <w:p w14:paraId="5B1B7B9A" w14:textId="77777777" w:rsidR="00C57FF2" w:rsidRDefault="00C57FF2" w:rsidP="00C57FF2">
      <w:pPr>
        <w:pStyle w:val="Naslov3"/>
        <w:spacing w:before="0"/>
      </w:pPr>
      <w:bookmarkStart w:id="56" w:name="_Toc216892338"/>
      <w:bookmarkStart w:id="57" w:name="_Toc228367313"/>
      <w:r>
        <w:t>Obseg del</w:t>
      </w:r>
      <w:bookmarkEnd w:id="56"/>
      <w:bookmarkEnd w:id="57"/>
    </w:p>
    <w:p w14:paraId="4861A10E" w14:textId="77777777" w:rsidR="00C57FF2" w:rsidRDefault="00C57FF2" w:rsidP="00C57FF2">
      <w:pPr>
        <w:spacing w:after="0"/>
      </w:pPr>
      <w:r w:rsidRPr="000F3D16">
        <w:t>Izdelana projektna dokumentacija mora zajemati vse potrebne strokovne podlage, idejne rešitve</w:t>
      </w:r>
      <w:r>
        <w:t xml:space="preserve"> in</w:t>
      </w:r>
      <w:r w:rsidRPr="000F3D16">
        <w:t xml:space="preserve"> idejno zasnovo, skladno z veljavno zakonodajo, Pravilnikom o projektni in drugi dokumentaciji ter obrazcih pri graditvi objektov (UL RS, št. 30/23) ter Pravili stroke za pripravo projektne dokumentacije – IZS, Zvezek 0. </w:t>
      </w:r>
    </w:p>
    <w:p w14:paraId="646C7551" w14:textId="77777777" w:rsidR="00C57FF2" w:rsidRPr="009C3E7C" w:rsidRDefault="00C57FF2" w:rsidP="00C57FF2">
      <w:pPr>
        <w:spacing w:after="0"/>
        <w:rPr>
          <w:b/>
          <w:bCs/>
        </w:rPr>
      </w:pPr>
    </w:p>
    <w:p w14:paraId="2FDD9F76" w14:textId="77777777" w:rsidR="00C57FF2" w:rsidRPr="004620F4" w:rsidRDefault="00C57FF2" w:rsidP="00C57FF2">
      <w:pPr>
        <w:spacing w:after="0"/>
        <w:rPr>
          <w:b/>
          <w:bCs/>
        </w:rPr>
      </w:pPr>
    </w:p>
    <w:p w14:paraId="643B2F15" w14:textId="77777777" w:rsidR="00C57FF2" w:rsidRPr="00D64F49" w:rsidRDefault="00C57FF2" w:rsidP="00C57FF2">
      <w:pPr>
        <w:pStyle w:val="Naslov4"/>
        <w:spacing w:before="0"/>
      </w:pPr>
      <w:r w:rsidRPr="00D64F49">
        <w:t>Projektna dokumentacija –</w:t>
      </w:r>
      <w:r>
        <w:t xml:space="preserve"> IDZ</w:t>
      </w:r>
      <w:r w:rsidRPr="00D64F49">
        <w:t xml:space="preserve"> </w:t>
      </w:r>
    </w:p>
    <w:p w14:paraId="4D8A21D4" w14:textId="77777777" w:rsidR="00C57FF2" w:rsidRDefault="00C57FF2" w:rsidP="00C57FF2">
      <w:pPr>
        <w:spacing w:after="0"/>
      </w:pPr>
      <w:r>
        <w:t xml:space="preserve">Po potrditvi nabora ukrepov s strani naročnika, izvajalec izdela dokumentacijo IDZ. Za </w:t>
      </w:r>
      <w:r w:rsidRPr="00E71E40">
        <w:t>območje zadrževalnik</w:t>
      </w:r>
      <w:r w:rsidRPr="00F2415D">
        <w:t>a</w:t>
      </w:r>
      <w:r w:rsidRPr="00F2415D">
        <w:rPr>
          <w:b/>
          <w:bCs/>
          <w:color w:val="00B0F0"/>
        </w:rPr>
        <w:t xml:space="preserve"> </w:t>
      </w:r>
      <w:r w:rsidRPr="00F2415D">
        <w:t>se</w:t>
      </w:r>
      <w:r>
        <w:t xml:space="preserve"> izdela dokumentacija DPP, ki  mora vsebovati vse tiste podatke, na podlagi katerih lahko mnenjedajalci predložijo ustrezne podatke v skladu s svojimi pristojnostmi ter določijo pogoje za izdelavo nadaljnje dokumentacije in gradnjo. Na izdelano DPP za območje zadrževalnika se pridobijo projektni pogoji in drugi pogoji vseh pristojnih mnenjedajalcev.</w:t>
      </w:r>
    </w:p>
    <w:p w14:paraId="47409CC1" w14:textId="77777777" w:rsidR="00C57FF2" w:rsidRDefault="00C57FF2" w:rsidP="00C57FF2">
      <w:pPr>
        <w:spacing w:after="0"/>
      </w:pPr>
    </w:p>
    <w:p w14:paraId="14CA70AE" w14:textId="77777777" w:rsidR="00C57FF2" w:rsidRDefault="00C57FF2" w:rsidP="00C57FF2">
      <w:pPr>
        <w:spacing w:after="0"/>
      </w:pPr>
      <w:r>
        <w:t>Namen in oblika DPP morata biti izdelana na podlagi določil 4. in 5. člena Pravilnika o projektni in drugi dokumentaciji ter obrazcih pri graditvi objektov (Ur. list RS, št. 30/23), v nadaljevanju: Pravilnik. Sestavni del IDZ mora biti tudi okvirna ocena vrednosti investicije.</w:t>
      </w:r>
    </w:p>
    <w:p w14:paraId="35519183" w14:textId="77777777" w:rsidR="00C57FF2" w:rsidRDefault="00C57FF2" w:rsidP="00C57FF2">
      <w:pPr>
        <w:spacing w:after="0"/>
      </w:pPr>
    </w:p>
    <w:p w14:paraId="15482150" w14:textId="77777777" w:rsidR="00C57FF2" w:rsidRDefault="00C57FF2" w:rsidP="00C57FF2">
      <w:pPr>
        <w:spacing w:after="0"/>
      </w:pPr>
      <w:r>
        <w:t>Pri pripravi dokumentacije IDZ na nivoju IDP za zadrževalnik mora izvajalec upoštevati tudi Navodila DWA za male pregrade in male visokovodne zadrževalnike, IZS, maj 2015 in izdelati ustrezne prilagoditve projektnih rešitev.</w:t>
      </w:r>
    </w:p>
    <w:p w14:paraId="0B32C1EC" w14:textId="77777777" w:rsidR="00C57FF2" w:rsidRDefault="00C57FF2" w:rsidP="00C57FF2">
      <w:pPr>
        <w:spacing w:after="0"/>
      </w:pPr>
    </w:p>
    <w:p w14:paraId="354635A1" w14:textId="77777777" w:rsidR="00C57FF2" w:rsidRDefault="00C57FF2" w:rsidP="00C57FF2">
      <w:pPr>
        <w:spacing w:after="0"/>
      </w:pPr>
      <w:r>
        <w:t>Izvajalec mora pred izdelavo DPP za zadrževalnik pridobiti vse podatke o poteku infrastrukturnih vodov, na podlagi katerih bo lahko izdelal rešitve. Za zaščito in prestavitve komunalnih vodov, kot so vodovod, kanalizacija, TK vodi, elektrovodi srednje in nizke napetosti, je treba pridobiti projektne pogoje pristojnih mnenjedajalcev in jih upoštevati pri izdelavi projektne dokumentacije.</w:t>
      </w:r>
    </w:p>
    <w:p w14:paraId="6184327C" w14:textId="77777777" w:rsidR="00C57FF2" w:rsidRDefault="00C57FF2" w:rsidP="00C57FF2">
      <w:pPr>
        <w:spacing w:after="0"/>
      </w:pPr>
    </w:p>
    <w:p w14:paraId="2791A673" w14:textId="77777777" w:rsidR="00C57FF2" w:rsidRDefault="00C57FF2" w:rsidP="00C57FF2">
      <w:pPr>
        <w:spacing w:after="0"/>
      </w:pPr>
      <w:r>
        <w:t>Izvajalec mora na podlagi projektnih pogojev pristojnih mnenjedajalcev za izvedbo ureditev zadrževalnika, dopolniti projektno dokumentacijo z upoštevanjem projektnih pogojev, opisati kako so se le-ti upoštevali pri izdelavi dokumentacije ter rešitve uskladiti s posameznimi mnenjedajalci.</w:t>
      </w:r>
    </w:p>
    <w:p w14:paraId="19AB56BB" w14:textId="77777777" w:rsidR="00C57FF2" w:rsidRDefault="00C57FF2" w:rsidP="00C57FF2">
      <w:pPr>
        <w:spacing w:after="0"/>
      </w:pPr>
    </w:p>
    <w:p w14:paraId="5D2B0C50" w14:textId="77777777" w:rsidR="00C57FF2" w:rsidRPr="009B60B4" w:rsidRDefault="00C57FF2" w:rsidP="00C57FF2">
      <w:pPr>
        <w:spacing w:after="0"/>
        <w:rPr>
          <w:shd w:val="clear" w:color="auto" w:fill="FFFFFF"/>
        </w:rPr>
      </w:pPr>
      <w:r w:rsidRPr="009B60B4">
        <w:t>Oblika projektne dokumentacije je specificirana v dokumentu: IZS Pravila stroke za pripravo projektne dokumentacije – Zvezek 0 – Splošna določila, Ljubljana, december 2024</w:t>
      </w:r>
      <w:r w:rsidRPr="009B60B4">
        <w:rPr>
          <w:shd w:val="clear" w:color="auto" w:fill="FFFFFF"/>
        </w:rPr>
        <w:t>. Dokumentacija mora vsebinsko zajemati in upoštevati poglavje 4. Smernice za projektiranje in poglavje 5. Pogoji za projektiranje, tako</w:t>
      </w:r>
      <w:r>
        <w:rPr>
          <w:shd w:val="clear" w:color="auto" w:fill="FFFFFF"/>
        </w:rPr>
        <w:t>,</w:t>
      </w:r>
      <w:r w:rsidRPr="009B60B4">
        <w:rPr>
          <w:shd w:val="clear" w:color="auto" w:fill="FFFFFF"/>
        </w:rPr>
        <w:t xml:space="preserve"> da bo vsebina zajemala najmanj:</w:t>
      </w:r>
    </w:p>
    <w:p w14:paraId="578444BC" w14:textId="77777777" w:rsidR="00C57FF2" w:rsidRDefault="00C57FF2" w:rsidP="00C57FF2">
      <w:pPr>
        <w:pStyle w:val="Odstavekseznama"/>
        <w:numPr>
          <w:ilvl w:val="0"/>
          <w:numId w:val="1"/>
        </w:numPr>
        <w:spacing w:after="0"/>
        <w:ind w:left="425" w:hanging="357"/>
        <w:contextualSpacing w:val="0"/>
        <w:rPr>
          <w:shd w:val="clear" w:color="auto" w:fill="FFFFFF"/>
        </w:rPr>
      </w:pPr>
      <w:r>
        <w:rPr>
          <w:shd w:val="clear" w:color="auto" w:fill="FFFFFF"/>
        </w:rPr>
        <w:t>Podrobnejša obravnava izbrane variante. V</w:t>
      </w:r>
      <w:r w:rsidRPr="00A67E93">
        <w:rPr>
          <w:shd w:val="clear" w:color="auto" w:fill="FFFFFF"/>
        </w:rPr>
        <w:t xml:space="preserve">ključuje </w:t>
      </w:r>
      <w:r>
        <w:rPr>
          <w:shd w:val="clear" w:color="auto" w:fill="FFFFFF"/>
        </w:rPr>
        <w:t xml:space="preserve">vse potrebne ureditve in objekte za ustrezno obratovanje zadrževalnika, </w:t>
      </w:r>
      <w:r w:rsidRPr="00A67E93">
        <w:rPr>
          <w:shd w:val="clear" w:color="auto" w:fill="FFFFFF"/>
        </w:rPr>
        <w:t>določitev ukrep</w:t>
      </w:r>
      <w:r>
        <w:rPr>
          <w:shd w:val="clear" w:color="auto" w:fill="FFFFFF"/>
        </w:rPr>
        <w:t>ov</w:t>
      </w:r>
      <w:r w:rsidRPr="00A67E93">
        <w:rPr>
          <w:shd w:val="clear" w:color="auto" w:fill="FFFFFF"/>
        </w:rPr>
        <w:t xml:space="preserve"> za zmanjšanje poplavne </w:t>
      </w:r>
      <w:r>
        <w:rPr>
          <w:shd w:val="clear" w:color="auto" w:fill="FFFFFF"/>
        </w:rPr>
        <w:t xml:space="preserve">in erozijske </w:t>
      </w:r>
      <w:r w:rsidRPr="00A67E93">
        <w:rPr>
          <w:shd w:val="clear" w:color="auto" w:fill="FFFFFF"/>
        </w:rPr>
        <w:t>ogroženosti</w:t>
      </w:r>
      <w:r>
        <w:rPr>
          <w:shd w:val="clear" w:color="auto" w:fill="FFFFFF"/>
        </w:rPr>
        <w:t>.</w:t>
      </w:r>
    </w:p>
    <w:p w14:paraId="084DBAD0" w14:textId="77777777" w:rsidR="00C57FF2" w:rsidRDefault="00C57FF2" w:rsidP="00C57FF2">
      <w:pPr>
        <w:pStyle w:val="Odstavekseznama"/>
        <w:numPr>
          <w:ilvl w:val="0"/>
          <w:numId w:val="1"/>
        </w:numPr>
        <w:spacing w:after="0"/>
        <w:ind w:left="425" w:hanging="357"/>
        <w:contextualSpacing w:val="0"/>
        <w:rPr>
          <w:shd w:val="clear" w:color="auto" w:fill="FFFFFF"/>
        </w:rPr>
      </w:pPr>
      <w:r>
        <w:rPr>
          <w:shd w:val="clear" w:color="auto" w:fill="FFFFFF"/>
        </w:rPr>
        <w:t>Grobo</w:t>
      </w:r>
      <w:r w:rsidRPr="00A67E93">
        <w:rPr>
          <w:shd w:val="clear" w:color="auto" w:fill="FFFFFF"/>
        </w:rPr>
        <w:t xml:space="preserve"> oceno vrednosti investicije.</w:t>
      </w:r>
    </w:p>
    <w:p w14:paraId="29048139" w14:textId="77777777" w:rsidR="00C57FF2" w:rsidRDefault="00C57FF2" w:rsidP="00C57FF2">
      <w:pPr>
        <w:spacing w:after="0"/>
        <w:rPr>
          <w:shd w:val="clear" w:color="auto" w:fill="FFFFFF"/>
        </w:rPr>
      </w:pPr>
      <w:r>
        <w:rPr>
          <w:shd w:val="clear" w:color="auto" w:fill="FFFFFF"/>
        </w:rPr>
        <w:t>Dokumentacija se za celotno območje obdelave izdela na nivoju idejne zasnove (IDZ), z izjemo območja zadrževalnika, kjer se dokumentacija IDZ na nivoju IDP in mora vsebovati sledečo vsebino:</w:t>
      </w:r>
    </w:p>
    <w:p w14:paraId="2CDE425F" w14:textId="77777777" w:rsidR="00C57FF2" w:rsidRPr="006107C0" w:rsidRDefault="00C57FF2" w:rsidP="00C57FF2">
      <w:pPr>
        <w:pStyle w:val="Odstavekseznama"/>
        <w:numPr>
          <w:ilvl w:val="0"/>
          <w:numId w:val="33"/>
        </w:numPr>
        <w:spacing w:after="0"/>
        <w:rPr>
          <w:shd w:val="clear" w:color="auto" w:fill="FFFFFF"/>
        </w:rPr>
      </w:pPr>
      <w:r w:rsidRPr="006107C0">
        <w:rPr>
          <w:shd w:val="clear" w:color="auto" w:fill="FFFFFF"/>
        </w:rPr>
        <w:t>ureditev pregrade zadrževalnika visokih voda z objekti,</w:t>
      </w:r>
    </w:p>
    <w:p w14:paraId="65A5081B" w14:textId="77777777" w:rsidR="00C57FF2" w:rsidRPr="006107C0" w:rsidRDefault="00C57FF2" w:rsidP="00C57FF2">
      <w:pPr>
        <w:pStyle w:val="Odstavekseznama"/>
        <w:numPr>
          <w:ilvl w:val="0"/>
          <w:numId w:val="33"/>
        </w:numPr>
        <w:spacing w:after="0"/>
        <w:rPr>
          <w:shd w:val="clear" w:color="auto" w:fill="FFFFFF"/>
        </w:rPr>
      </w:pPr>
      <w:r>
        <w:rPr>
          <w:shd w:val="clear" w:color="auto" w:fill="FFFFFF"/>
        </w:rPr>
        <w:t>v</w:t>
      </w:r>
      <w:r w:rsidRPr="006107C0">
        <w:rPr>
          <w:shd w:val="clear" w:color="auto" w:fill="FFFFFF"/>
        </w:rPr>
        <w:t>odnogospodarsk</w:t>
      </w:r>
      <w:r>
        <w:rPr>
          <w:shd w:val="clear" w:color="auto" w:fill="FFFFFF"/>
        </w:rPr>
        <w:t>e</w:t>
      </w:r>
      <w:r w:rsidRPr="006107C0">
        <w:rPr>
          <w:shd w:val="clear" w:color="auto" w:fill="FFFFFF"/>
        </w:rPr>
        <w:t xml:space="preserve"> ureditv</w:t>
      </w:r>
      <w:r>
        <w:rPr>
          <w:shd w:val="clear" w:color="auto" w:fill="FFFFFF"/>
        </w:rPr>
        <w:t>e na območju zadrževalnika,</w:t>
      </w:r>
    </w:p>
    <w:p w14:paraId="0734EC99" w14:textId="77777777" w:rsidR="00C57FF2" w:rsidRPr="006107C0" w:rsidRDefault="00C57FF2" w:rsidP="00C57FF2">
      <w:pPr>
        <w:pStyle w:val="Odstavekseznama"/>
        <w:numPr>
          <w:ilvl w:val="0"/>
          <w:numId w:val="33"/>
        </w:numPr>
        <w:spacing w:after="0"/>
        <w:rPr>
          <w:shd w:val="clear" w:color="auto" w:fill="FFFFFF"/>
        </w:rPr>
      </w:pPr>
      <w:r>
        <w:rPr>
          <w:shd w:val="clear" w:color="auto" w:fill="FFFFFF"/>
        </w:rPr>
        <w:t>ureditev</w:t>
      </w:r>
      <w:r w:rsidRPr="006107C0">
        <w:rPr>
          <w:shd w:val="clear" w:color="auto" w:fill="FFFFFF"/>
        </w:rPr>
        <w:t xml:space="preserve"> vodomernih postaj in padavinsk</w:t>
      </w:r>
      <w:r>
        <w:rPr>
          <w:shd w:val="clear" w:color="auto" w:fill="FFFFFF"/>
        </w:rPr>
        <w:t>ih postaj,</w:t>
      </w:r>
    </w:p>
    <w:p w14:paraId="14655591" w14:textId="77777777" w:rsidR="00C57FF2" w:rsidRPr="006107C0" w:rsidRDefault="00C57FF2" w:rsidP="00C57FF2">
      <w:pPr>
        <w:pStyle w:val="Odstavekseznama"/>
        <w:numPr>
          <w:ilvl w:val="0"/>
          <w:numId w:val="33"/>
        </w:numPr>
        <w:spacing w:after="0"/>
        <w:rPr>
          <w:shd w:val="clear" w:color="auto" w:fill="FFFFFF"/>
        </w:rPr>
      </w:pPr>
      <w:r>
        <w:rPr>
          <w:shd w:val="clear" w:color="auto" w:fill="FFFFFF"/>
        </w:rPr>
        <w:t>d</w:t>
      </w:r>
      <w:r w:rsidRPr="006107C0">
        <w:rPr>
          <w:shd w:val="clear" w:color="auto" w:fill="FFFFFF"/>
        </w:rPr>
        <w:t>ostopn</w:t>
      </w:r>
      <w:r>
        <w:rPr>
          <w:shd w:val="clear" w:color="auto" w:fill="FFFFFF"/>
        </w:rPr>
        <w:t>e</w:t>
      </w:r>
      <w:r w:rsidRPr="006107C0">
        <w:rPr>
          <w:shd w:val="clear" w:color="auto" w:fill="FFFFFF"/>
        </w:rPr>
        <w:t xml:space="preserve"> poti ter križanja z obstoječo cestno infrastrukturo</w:t>
      </w:r>
      <w:r>
        <w:rPr>
          <w:shd w:val="clear" w:color="auto" w:fill="FFFFFF"/>
        </w:rPr>
        <w:t>,</w:t>
      </w:r>
    </w:p>
    <w:p w14:paraId="0E90670F" w14:textId="77777777" w:rsidR="00C57FF2" w:rsidRPr="006107C0" w:rsidRDefault="00C57FF2" w:rsidP="00C57FF2">
      <w:pPr>
        <w:pStyle w:val="Odstavekseznama"/>
        <w:numPr>
          <w:ilvl w:val="0"/>
          <w:numId w:val="33"/>
        </w:numPr>
        <w:spacing w:after="0"/>
        <w:rPr>
          <w:shd w:val="clear" w:color="auto" w:fill="FFFFFF"/>
        </w:rPr>
      </w:pPr>
      <w:r>
        <w:rPr>
          <w:shd w:val="clear" w:color="auto" w:fill="FFFFFF"/>
        </w:rPr>
        <w:t xml:space="preserve">ureditev </w:t>
      </w:r>
      <w:r w:rsidRPr="006107C0">
        <w:rPr>
          <w:shd w:val="clear" w:color="auto" w:fill="FFFFFF"/>
        </w:rPr>
        <w:t>komunalnih vodov</w:t>
      </w:r>
      <w:r>
        <w:rPr>
          <w:shd w:val="clear" w:color="auto" w:fill="FFFFFF"/>
        </w:rPr>
        <w:t xml:space="preserve"> (kanalizacija, vodovod),</w:t>
      </w:r>
    </w:p>
    <w:p w14:paraId="54CE5395" w14:textId="77777777" w:rsidR="00C57FF2" w:rsidRPr="006107C0" w:rsidRDefault="00C57FF2" w:rsidP="00C57FF2">
      <w:pPr>
        <w:pStyle w:val="Odstavekseznama"/>
        <w:numPr>
          <w:ilvl w:val="0"/>
          <w:numId w:val="33"/>
        </w:numPr>
        <w:spacing w:after="0"/>
        <w:rPr>
          <w:shd w:val="clear" w:color="auto" w:fill="FFFFFF"/>
        </w:rPr>
      </w:pPr>
      <w:r>
        <w:rPr>
          <w:shd w:val="clear" w:color="auto" w:fill="FFFFFF"/>
        </w:rPr>
        <w:t>ureditev</w:t>
      </w:r>
      <w:r w:rsidRPr="006107C0">
        <w:rPr>
          <w:shd w:val="clear" w:color="auto" w:fill="FFFFFF"/>
        </w:rPr>
        <w:t xml:space="preserve"> električnih inštalacij in elektro opreme pregrade, vodomernih postaj in padavinske postaje</w:t>
      </w:r>
      <w:r>
        <w:rPr>
          <w:shd w:val="clear" w:color="auto" w:fill="FFFFFF"/>
        </w:rPr>
        <w:t>,</w:t>
      </w:r>
    </w:p>
    <w:p w14:paraId="0A69709F" w14:textId="77777777" w:rsidR="00C57FF2" w:rsidRPr="006107C0" w:rsidRDefault="00C57FF2" w:rsidP="00C57FF2">
      <w:pPr>
        <w:pStyle w:val="Odstavekseznama"/>
        <w:numPr>
          <w:ilvl w:val="0"/>
          <w:numId w:val="33"/>
        </w:numPr>
        <w:spacing w:after="0"/>
        <w:rPr>
          <w:shd w:val="clear" w:color="auto" w:fill="FFFFFF"/>
        </w:rPr>
      </w:pPr>
      <w:r>
        <w:rPr>
          <w:shd w:val="clear" w:color="auto" w:fill="FFFFFF"/>
        </w:rPr>
        <w:t>ureditev</w:t>
      </w:r>
      <w:r w:rsidRPr="006107C0">
        <w:rPr>
          <w:shd w:val="clear" w:color="auto" w:fill="FFFFFF"/>
        </w:rPr>
        <w:t xml:space="preserve"> telekomunikacijskih inštalacij in TK opreme pregrade (vključno s CNS)</w:t>
      </w:r>
      <w:r>
        <w:rPr>
          <w:shd w:val="clear" w:color="auto" w:fill="FFFFFF"/>
        </w:rPr>
        <w:t>,</w:t>
      </w:r>
    </w:p>
    <w:p w14:paraId="0A12300C" w14:textId="77777777" w:rsidR="00C57FF2" w:rsidRPr="006107C0" w:rsidRDefault="00C57FF2" w:rsidP="00C57FF2">
      <w:pPr>
        <w:pStyle w:val="Odstavekseznama"/>
        <w:numPr>
          <w:ilvl w:val="0"/>
          <w:numId w:val="33"/>
        </w:numPr>
        <w:spacing w:after="0"/>
        <w:rPr>
          <w:shd w:val="clear" w:color="auto" w:fill="FFFFFF"/>
        </w:rPr>
      </w:pPr>
      <w:r>
        <w:rPr>
          <w:shd w:val="clear" w:color="auto" w:fill="FFFFFF"/>
        </w:rPr>
        <w:t>ureditev</w:t>
      </w:r>
      <w:r w:rsidRPr="006107C0">
        <w:rPr>
          <w:shd w:val="clear" w:color="auto" w:fill="FFFFFF"/>
        </w:rPr>
        <w:t xml:space="preserve"> strojnih inštalacij in strojne opreme zaporničnega objekta</w:t>
      </w:r>
      <w:r>
        <w:rPr>
          <w:shd w:val="clear" w:color="auto" w:fill="FFFFFF"/>
        </w:rPr>
        <w:t>, če je le-ta potreben,</w:t>
      </w:r>
    </w:p>
    <w:p w14:paraId="76C9FD3F" w14:textId="77777777" w:rsidR="00C57FF2" w:rsidRDefault="00C57FF2" w:rsidP="00C57FF2">
      <w:pPr>
        <w:pStyle w:val="Odstavekseznama"/>
        <w:numPr>
          <w:ilvl w:val="0"/>
          <w:numId w:val="33"/>
        </w:numPr>
        <w:spacing w:after="0"/>
        <w:rPr>
          <w:shd w:val="clear" w:color="auto" w:fill="FFFFFF"/>
        </w:rPr>
      </w:pPr>
      <w:r w:rsidRPr="006107C0">
        <w:rPr>
          <w:shd w:val="clear" w:color="auto" w:fill="FFFFFF"/>
        </w:rPr>
        <w:t>krajinsk</w:t>
      </w:r>
      <w:r>
        <w:rPr>
          <w:shd w:val="clear" w:color="auto" w:fill="FFFFFF"/>
        </w:rPr>
        <w:t>a ureditev območja.</w:t>
      </w:r>
    </w:p>
    <w:p w14:paraId="3E053F44" w14:textId="77777777" w:rsidR="00C57FF2" w:rsidRDefault="00C57FF2" w:rsidP="00C57FF2">
      <w:pPr>
        <w:spacing w:after="0"/>
        <w:rPr>
          <w:shd w:val="clear" w:color="auto" w:fill="FFFFFF"/>
        </w:rPr>
      </w:pPr>
    </w:p>
    <w:p w14:paraId="6A58E466" w14:textId="77777777" w:rsidR="00C57FF2" w:rsidRPr="006107C0" w:rsidRDefault="00C57FF2" w:rsidP="00C57FF2">
      <w:pPr>
        <w:spacing w:after="0"/>
        <w:rPr>
          <w:shd w:val="clear" w:color="auto" w:fill="FFFFFF"/>
        </w:rPr>
      </w:pPr>
      <w:r w:rsidRPr="006107C0">
        <w:rPr>
          <w:shd w:val="clear" w:color="auto" w:fill="FFFFFF"/>
        </w:rPr>
        <w:lastRenderedPageBreak/>
        <w:t>Projektna dokumentacija mora vsebovati tudi vse potrebne spremljajoče elaborate, poročila, načrte in ocene, navedene v tej projektni nalogi in specifikaciji ponudbenega predračuna:</w:t>
      </w:r>
    </w:p>
    <w:p w14:paraId="6F3F0EF1" w14:textId="77777777" w:rsidR="00C57FF2" w:rsidRPr="006107C0" w:rsidRDefault="00C57FF2" w:rsidP="00C57FF2">
      <w:pPr>
        <w:pStyle w:val="Odstavekseznama"/>
        <w:numPr>
          <w:ilvl w:val="0"/>
          <w:numId w:val="32"/>
        </w:numPr>
        <w:spacing w:after="0"/>
        <w:rPr>
          <w:shd w:val="clear" w:color="auto" w:fill="FFFFFF"/>
        </w:rPr>
      </w:pPr>
      <w:r w:rsidRPr="006107C0">
        <w:rPr>
          <w:shd w:val="clear" w:color="auto" w:fill="FFFFFF"/>
        </w:rPr>
        <w:t>Geodetski načrt (D96/TM)</w:t>
      </w:r>
      <w:r>
        <w:rPr>
          <w:shd w:val="clear" w:color="auto" w:fill="FFFFFF"/>
        </w:rPr>
        <w:t xml:space="preserve"> (zagotovi naročnik)</w:t>
      </w:r>
    </w:p>
    <w:p w14:paraId="612D3759" w14:textId="77777777" w:rsidR="00C57FF2" w:rsidRPr="006107C0" w:rsidRDefault="00C57FF2" w:rsidP="00C57FF2">
      <w:pPr>
        <w:pStyle w:val="Odstavekseznama"/>
        <w:numPr>
          <w:ilvl w:val="0"/>
          <w:numId w:val="32"/>
        </w:numPr>
        <w:spacing w:after="0"/>
        <w:rPr>
          <w:shd w:val="clear" w:color="auto" w:fill="FFFFFF"/>
        </w:rPr>
      </w:pPr>
      <w:r w:rsidRPr="006107C0">
        <w:rPr>
          <w:shd w:val="clear" w:color="auto" w:fill="FFFFFF"/>
        </w:rPr>
        <w:t>Geološko-geotehnični in hidrogeološki elaborat.</w:t>
      </w:r>
    </w:p>
    <w:p w14:paraId="1EB13EA8" w14:textId="77777777" w:rsidR="00C57FF2" w:rsidRPr="006107C0" w:rsidRDefault="00C57FF2" w:rsidP="00C57FF2">
      <w:pPr>
        <w:pStyle w:val="Odstavekseznama"/>
        <w:numPr>
          <w:ilvl w:val="0"/>
          <w:numId w:val="32"/>
        </w:numPr>
        <w:spacing w:after="0"/>
        <w:rPr>
          <w:shd w:val="clear" w:color="auto" w:fill="FFFFFF"/>
        </w:rPr>
      </w:pPr>
      <w:r w:rsidRPr="006107C0">
        <w:rPr>
          <w:shd w:val="clear" w:color="auto" w:fill="FFFFFF"/>
        </w:rPr>
        <w:t>Katastrski elaborat.</w:t>
      </w:r>
    </w:p>
    <w:p w14:paraId="10BD6709" w14:textId="77777777" w:rsidR="00C57FF2" w:rsidRPr="006107C0" w:rsidRDefault="00C57FF2" w:rsidP="00C57FF2">
      <w:pPr>
        <w:pStyle w:val="Odstavekseznama"/>
        <w:numPr>
          <w:ilvl w:val="0"/>
          <w:numId w:val="32"/>
        </w:numPr>
        <w:spacing w:after="0"/>
        <w:rPr>
          <w:shd w:val="clear" w:color="auto" w:fill="FFFFFF"/>
        </w:rPr>
      </w:pPr>
      <w:r w:rsidRPr="006107C0">
        <w:rPr>
          <w:shd w:val="clear" w:color="auto" w:fill="FFFFFF"/>
        </w:rPr>
        <w:t>Okvirna ocena vrednosti investicije.</w:t>
      </w:r>
    </w:p>
    <w:p w14:paraId="4D2679FE" w14:textId="77777777" w:rsidR="00C57FF2" w:rsidRDefault="00C57FF2" w:rsidP="00C57FF2">
      <w:pPr>
        <w:spacing w:after="0"/>
        <w:rPr>
          <w:shd w:val="clear" w:color="auto" w:fill="FFFFFF"/>
        </w:rPr>
      </w:pPr>
    </w:p>
    <w:p w14:paraId="5822E82D" w14:textId="77777777" w:rsidR="00C57FF2" w:rsidRDefault="00C57FF2" w:rsidP="00C57FF2">
      <w:pPr>
        <w:spacing w:after="0"/>
        <w:rPr>
          <w:shd w:val="clear" w:color="auto" w:fill="FFFFFF"/>
        </w:rPr>
      </w:pPr>
      <w:r w:rsidRPr="006107C0">
        <w:rPr>
          <w:shd w:val="clear" w:color="auto" w:fill="FFFFFF"/>
        </w:rPr>
        <w:t xml:space="preserve">V kolikor </w:t>
      </w:r>
      <w:r>
        <w:rPr>
          <w:shd w:val="clear" w:color="auto" w:fill="FFFFFF"/>
        </w:rPr>
        <w:t xml:space="preserve">izvajalec </w:t>
      </w:r>
      <w:r w:rsidRPr="006107C0">
        <w:rPr>
          <w:shd w:val="clear" w:color="auto" w:fill="FFFFFF"/>
        </w:rPr>
        <w:t>tekom izdelave projektne dokumentacije po strokovni presoji ugotovi, da je potrebno v okviru izdelave projektne dokumentacije izdelati še kakšen dodaten načrt/elaborat, ki v tej projektni nalogi ni izrecno naveden, mora o tem pravočasno obvestiti naročnika in svoj predlog strokovno utemeljiti.</w:t>
      </w:r>
    </w:p>
    <w:p w14:paraId="4E31FD8F" w14:textId="77777777" w:rsidR="00C57FF2" w:rsidRDefault="00C57FF2" w:rsidP="00C57FF2">
      <w:pPr>
        <w:spacing w:after="0"/>
        <w:rPr>
          <w:shd w:val="clear" w:color="auto" w:fill="FFFFFF"/>
        </w:rPr>
      </w:pPr>
    </w:p>
    <w:p w14:paraId="6ED93069" w14:textId="77777777" w:rsidR="00C57FF2" w:rsidRPr="000A1F71" w:rsidRDefault="00C57FF2" w:rsidP="00C57FF2">
      <w:pPr>
        <w:spacing w:after="0"/>
        <w:rPr>
          <w:shd w:val="clear" w:color="auto" w:fill="FFFFFF"/>
        </w:rPr>
      </w:pPr>
      <w:r w:rsidRPr="000A1F71">
        <w:rPr>
          <w:shd w:val="clear" w:color="auto" w:fill="FFFFFF"/>
        </w:rPr>
        <w:t xml:space="preserve">Priprava </w:t>
      </w:r>
      <w:r>
        <w:rPr>
          <w:shd w:val="clear" w:color="auto" w:fill="FFFFFF"/>
        </w:rPr>
        <w:t xml:space="preserve">dokumentacije </w:t>
      </w:r>
      <w:r w:rsidRPr="000A1F71">
        <w:rPr>
          <w:shd w:val="clear" w:color="auto" w:fill="FFFFFF"/>
        </w:rPr>
        <w:t xml:space="preserve">DPP </w:t>
      </w:r>
      <w:r>
        <w:rPr>
          <w:shd w:val="clear" w:color="auto" w:fill="FFFFFF"/>
        </w:rPr>
        <w:t xml:space="preserve">za območje zadrževalnika </w:t>
      </w:r>
      <w:r w:rsidRPr="000A1F71">
        <w:rPr>
          <w:shd w:val="clear" w:color="auto" w:fill="FFFFFF"/>
        </w:rPr>
        <w:t>vsebuje pripravo obrazcev zbirnega prikaza in tehnično poročilo z opisom vseh ukrepov in hidrološko hidravličnih izhodišč in pripravo lokacijskih prikazov zbirnega prikaza, ki vsebujejo:</w:t>
      </w:r>
    </w:p>
    <w:p w14:paraId="1D2327B4" w14:textId="77777777" w:rsidR="00C57FF2" w:rsidRPr="000A1F71" w:rsidRDefault="00C57FF2" w:rsidP="00C57FF2">
      <w:pPr>
        <w:pStyle w:val="Odstavekseznama"/>
        <w:numPr>
          <w:ilvl w:val="0"/>
          <w:numId w:val="28"/>
        </w:numPr>
        <w:spacing w:after="0"/>
        <w:ind w:left="426" w:hanging="284"/>
        <w:rPr>
          <w:shd w:val="clear" w:color="auto" w:fill="FFFFFF"/>
        </w:rPr>
      </w:pPr>
      <w:r>
        <w:rPr>
          <w:shd w:val="clear" w:color="auto" w:fill="FFFFFF"/>
        </w:rPr>
        <w:t>z</w:t>
      </w:r>
      <w:r w:rsidRPr="000A1F71">
        <w:rPr>
          <w:shd w:val="clear" w:color="auto" w:fill="FFFFFF"/>
        </w:rPr>
        <w:t>birni prikaz varovanih, varstvenih in ogroženih območij, vodnih in priobalnih zemljišč in varovalnih pasov infrastrukturnih vodov.</w:t>
      </w:r>
    </w:p>
    <w:p w14:paraId="68B6EC18" w14:textId="77777777" w:rsidR="00C57FF2" w:rsidRPr="000A1F71" w:rsidRDefault="00C57FF2" w:rsidP="00C57FF2">
      <w:pPr>
        <w:pStyle w:val="Odstavekseznama"/>
        <w:numPr>
          <w:ilvl w:val="0"/>
          <w:numId w:val="28"/>
        </w:numPr>
        <w:spacing w:after="0"/>
        <w:ind w:left="426" w:hanging="284"/>
        <w:rPr>
          <w:shd w:val="clear" w:color="auto" w:fill="FFFFFF"/>
        </w:rPr>
      </w:pPr>
      <w:r>
        <w:rPr>
          <w:shd w:val="clear" w:color="auto" w:fill="FFFFFF"/>
        </w:rPr>
        <w:t xml:space="preserve">zbirno </w:t>
      </w:r>
      <w:r w:rsidRPr="000A1F71">
        <w:rPr>
          <w:shd w:val="clear" w:color="auto" w:fill="FFFFFF"/>
        </w:rPr>
        <w:t>karto komunalnih vodov in opis vseh potrebnih ukrepov na križanjih načrtovanih ureditev z vodi javne gospodarske infrastrukture.</w:t>
      </w:r>
    </w:p>
    <w:p w14:paraId="4C8C4E67" w14:textId="77777777" w:rsidR="00C57FF2" w:rsidRPr="005B5CF4" w:rsidRDefault="00C57FF2" w:rsidP="00C57FF2">
      <w:pPr>
        <w:pStyle w:val="Odstavekseznama"/>
        <w:numPr>
          <w:ilvl w:val="0"/>
          <w:numId w:val="28"/>
        </w:numPr>
        <w:spacing w:after="0"/>
        <w:ind w:left="426" w:hanging="284"/>
        <w:rPr>
          <w:shd w:val="clear" w:color="auto" w:fill="FFFFFF"/>
        </w:rPr>
      </w:pPr>
      <w:r>
        <w:rPr>
          <w:shd w:val="clear" w:color="auto" w:fill="FFFFFF"/>
        </w:rPr>
        <w:t>n</w:t>
      </w:r>
      <w:r w:rsidRPr="000A1F71">
        <w:rPr>
          <w:shd w:val="clear" w:color="auto" w:fill="FFFFFF"/>
        </w:rPr>
        <w:t xml:space="preserve">ačrt pregradnega telesa zadrževalnika na nivoju, ki bo zagotavljal lokacijsko in dimenzijsko ter gradbenotehnično ustrezno </w:t>
      </w:r>
      <w:r>
        <w:rPr>
          <w:shd w:val="clear" w:color="auto" w:fill="FFFFFF"/>
        </w:rPr>
        <w:t xml:space="preserve">izvedljivo </w:t>
      </w:r>
      <w:r w:rsidRPr="000A1F71">
        <w:rPr>
          <w:shd w:val="clear" w:color="auto" w:fill="FFFFFF"/>
        </w:rPr>
        <w:t xml:space="preserve">rešitev. Prikaz predlaganega zemljišča za gradnjo, prikaz objekta na stiku z zemljiščem z navedbo dimenzij, prikaz projekcije najbolj izpostavljenih nadzemnih in podzemnih delov objekta na zemljišče ter prikaz odmikov objektov od sosednjih zemljišč in objektov. </w:t>
      </w:r>
      <w:r>
        <w:rPr>
          <w:shd w:val="clear" w:color="auto" w:fill="FFFFFF"/>
        </w:rPr>
        <w:t>Izvajalec</w:t>
      </w:r>
      <w:r w:rsidRPr="000A1F71">
        <w:rPr>
          <w:shd w:val="clear" w:color="auto" w:fill="FFFFFF"/>
        </w:rPr>
        <w:t xml:space="preserve"> naj upošteva geodetski posnetek stanja ter usmeritve iz obstoječe hidrološko hidravlične študije. Detajlno lokacijo zadrževalnika se bo sicer določilo v sklopu priprave nadaljnjih dokumentacij, </w:t>
      </w:r>
      <w:r>
        <w:rPr>
          <w:shd w:val="clear" w:color="auto" w:fill="FFFFFF"/>
        </w:rPr>
        <w:t>izvajalec</w:t>
      </w:r>
      <w:r w:rsidRPr="005B5CF4">
        <w:rPr>
          <w:shd w:val="clear" w:color="auto" w:fill="FFFFFF"/>
        </w:rPr>
        <w:t xml:space="preserve"> mora slediti načelu, da se objekte zadrževalnika umesti s čim večjo natančnostjo (zaradi določitve meje v OPPN-O). </w:t>
      </w:r>
    </w:p>
    <w:p w14:paraId="3DA89EA8" w14:textId="77777777" w:rsidR="00C57FF2" w:rsidRPr="000A1F71" w:rsidRDefault="00C57FF2" w:rsidP="00C57FF2">
      <w:pPr>
        <w:pStyle w:val="Odstavekseznama"/>
        <w:numPr>
          <w:ilvl w:val="0"/>
          <w:numId w:val="28"/>
        </w:numPr>
        <w:spacing w:after="0"/>
        <w:ind w:left="426" w:hanging="284"/>
        <w:rPr>
          <w:shd w:val="clear" w:color="auto" w:fill="FFFFFF"/>
        </w:rPr>
      </w:pPr>
      <w:r>
        <w:rPr>
          <w:shd w:val="clear" w:color="auto" w:fill="FFFFFF"/>
        </w:rPr>
        <w:t>p</w:t>
      </w:r>
      <w:r w:rsidRPr="000A1F71">
        <w:rPr>
          <w:shd w:val="clear" w:color="auto" w:fill="FFFFFF"/>
        </w:rPr>
        <w:t xml:space="preserve">rikaz prometnih, komunalnih in tehničnih površin ter utrjenih površin. V sklopu DPP je potrebno prikazati ureditve dostopne ceste za dostop do zadrževalnika. </w:t>
      </w:r>
      <w:r>
        <w:rPr>
          <w:shd w:val="clear" w:color="auto" w:fill="FFFFFF"/>
        </w:rPr>
        <w:t>Izvajalec</w:t>
      </w:r>
      <w:r w:rsidRPr="000A1F71">
        <w:rPr>
          <w:shd w:val="clear" w:color="auto" w:fill="FFFFFF"/>
        </w:rPr>
        <w:t xml:space="preserve"> mora na podlagi predvidenih vodnogospodarskih ureditev predvideti optimalno traso, pri čemer mora upoštevati zemljiško stanje in vode GJI.</w:t>
      </w:r>
    </w:p>
    <w:p w14:paraId="08DB79B0" w14:textId="77777777" w:rsidR="00C57FF2" w:rsidRPr="000A1F71" w:rsidRDefault="00C57FF2" w:rsidP="00C57FF2">
      <w:pPr>
        <w:pStyle w:val="Odstavekseznama"/>
        <w:numPr>
          <w:ilvl w:val="0"/>
          <w:numId w:val="28"/>
        </w:numPr>
        <w:spacing w:after="0"/>
        <w:ind w:left="426" w:hanging="284"/>
        <w:rPr>
          <w:shd w:val="clear" w:color="auto" w:fill="FFFFFF"/>
        </w:rPr>
      </w:pPr>
      <w:r>
        <w:rPr>
          <w:shd w:val="clear" w:color="auto" w:fill="FFFFFF"/>
        </w:rPr>
        <w:t>p</w:t>
      </w:r>
      <w:r w:rsidRPr="000A1F71">
        <w:rPr>
          <w:shd w:val="clear" w:color="auto" w:fill="FFFFFF"/>
        </w:rPr>
        <w:t>rikaz novih priključkov z mestom priključevanja na omrežje gospodarske javne infrastrukture in s predlogom odjemnega mesta ter prikaz zaščite in prestavitev infrastrukturnih vodov (v kolikor bo regulacija zadrževalnika pogojevala priključevanje na infrastrukturne vode).</w:t>
      </w:r>
    </w:p>
    <w:p w14:paraId="66D80291" w14:textId="77777777" w:rsidR="00C57FF2" w:rsidRPr="000A1F71" w:rsidRDefault="00C57FF2" w:rsidP="00C57FF2">
      <w:pPr>
        <w:pStyle w:val="Odstavekseznama"/>
        <w:numPr>
          <w:ilvl w:val="0"/>
          <w:numId w:val="28"/>
        </w:numPr>
        <w:spacing w:after="0"/>
        <w:ind w:left="426" w:hanging="284"/>
        <w:rPr>
          <w:shd w:val="clear" w:color="auto" w:fill="FFFFFF"/>
        </w:rPr>
      </w:pPr>
      <w:r>
        <w:rPr>
          <w:shd w:val="clear" w:color="auto" w:fill="FFFFFF"/>
        </w:rPr>
        <w:t>p</w:t>
      </w:r>
      <w:r w:rsidRPr="000A1F71">
        <w:rPr>
          <w:shd w:val="clear" w:color="auto" w:fill="FFFFFF"/>
        </w:rPr>
        <w:t xml:space="preserve">redlog načina obratovanja zadrževalnika ter navedbo potrebne strojne opreme in strojnih inštalacij. </w:t>
      </w:r>
      <w:r>
        <w:rPr>
          <w:shd w:val="clear" w:color="auto" w:fill="FFFFFF"/>
        </w:rPr>
        <w:t>Izvajalec</w:t>
      </w:r>
      <w:r w:rsidRPr="000A1F71">
        <w:rPr>
          <w:shd w:val="clear" w:color="auto" w:fill="FFFFFF"/>
        </w:rPr>
        <w:t xml:space="preserve"> upoštevaje načrtovane vodnogospodarske objekte in način delovanja zadrževalnika predlaga tudi potrebno napajanje  ter priključevanje na omrežje. Potrebno je nameniti pozornost kontroli odtoka skozi talni izpust.</w:t>
      </w:r>
    </w:p>
    <w:p w14:paraId="07E76645" w14:textId="77777777" w:rsidR="00C57FF2" w:rsidRDefault="00C57FF2" w:rsidP="00C57FF2">
      <w:pPr>
        <w:pStyle w:val="Odstavekseznama"/>
        <w:numPr>
          <w:ilvl w:val="0"/>
          <w:numId w:val="28"/>
        </w:numPr>
        <w:spacing w:after="0"/>
        <w:ind w:left="426" w:hanging="284"/>
        <w:rPr>
          <w:shd w:val="clear" w:color="auto" w:fill="FFFFFF"/>
        </w:rPr>
      </w:pPr>
      <w:r>
        <w:rPr>
          <w:shd w:val="clear" w:color="auto" w:fill="FFFFFF"/>
        </w:rPr>
        <w:t>k</w:t>
      </w:r>
      <w:r w:rsidRPr="000A1F71">
        <w:rPr>
          <w:shd w:val="clear" w:color="auto" w:fill="FFFFFF"/>
        </w:rPr>
        <w:t>atastrski elaborat načrtovanih ureditev, vključno s tabelaričnim izkazom. Katastrska situacija naj bo prikazana v ustreznem merilu (enakem kot gr</w:t>
      </w:r>
      <w:r>
        <w:rPr>
          <w:shd w:val="clear" w:color="auto" w:fill="FFFFFF"/>
        </w:rPr>
        <w:t>adbena</w:t>
      </w:r>
      <w:r w:rsidRPr="000A1F71">
        <w:rPr>
          <w:shd w:val="clear" w:color="auto" w:fill="FFFFFF"/>
        </w:rPr>
        <w:t xml:space="preserve"> situacija) in naj vsebuje vrisane predvidene ureditve, meje katastrskih občin. V katastrsko situacijo je </w:t>
      </w:r>
      <w:r>
        <w:rPr>
          <w:shd w:val="clear" w:color="auto" w:fill="FFFFFF"/>
        </w:rPr>
        <w:t>treba</w:t>
      </w:r>
      <w:r w:rsidRPr="000A1F71">
        <w:rPr>
          <w:shd w:val="clear" w:color="auto" w:fill="FFFFFF"/>
        </w:rPr>
        <w:t xml:space="preserve"> vrisati vse komunalne naprave (linijski prikaz), tudi tiste</w:t>
      </w:r>
      <w:r>
        <w:rPr>
          <w:shd w:val="clear" w:color="auto" w:fill="FFFFFF"/>
        </w:rPr>
        <w:t>,</w:t>
      </w:r>
      <w:r w:rsidRPr="000A1F71">
        <w:rPr>
          <w:shd w:val="clear" w:color="auto" w:fill="FFFFFF"/>
        </w:rPr>
        <w:t xml:space="preserve"> ki segajo izven posega zaradi morebitnih del.</w:t>
      </w:r>
    </w:p>
    <w:p w14:paraId="534B26A1" w14:textId="77777777" w:rsidR="00C57FF2" w:rsidRDefault="00C57FF2" w:rsidP="00C57FF2">
      <w:pPr>
        <w:pStyle w:val="Odstavekseznama"/>
        <w:spacing w:after="0"/>
        <w:ind w:left="426"/>
        <w:rPr>
          <w:shd w:val="clear" w:color="auto" w:fill="FFFFFF"/>
        </w:rPr>
      </w:pPr>
    </w:p>
    <w:p w14:paraId="0515C5DC" w14:textId="77777777" w:rsidR="00C57FF2" w:rsidRPr="00391887" w:rsidRDefault="00C57FF2" w:rsidP="00C57FF2">
      <w:pPr>
        <w:pStyle w:val="Odstavekseznama"/>
        <w:spacing w:after="0"/>
        <w:ind w:left="0"/>
        <w:rPr>
          <w:bCs/>
        </w:rPr>
      </w:pPr>
      <w:r w:rsidRPr="00EE6A24">
        <w:rPr>
          <w:b/>
          <w:u w:val="single"/>
        </w:rPr>
        <w:t>Za pripravo ID</w:t>
      </w:r>
      <w:r>
        <w:rPr>
          <w:b/>
          <w:u w:val="single"/>
        </w:rPr>
        <w:t>Z</w:t>
      </w:r>
      <w:r w:rsidRPr="00EE6A24">
        <w:rPr>
          <w:b/>
          <w:u w:val="single"/>
        </w:rPr>
        <w:t xml:space="preserve"> mora </w:t>
      </w:r>
      <w:r>
        <w:rPr>
          <w:b/>
          <w:u w:val="single"/>
        </w:rPr>
        <w:t>izvajalec</w:t>
      </w:r>
      <w:r w:rsidRPr="00EE6A24">
        <w:rPr>
          <w:b/>
          <w:u w:val="single"/>
        </w:rPr>
        <w:t xml:space="preserve"> zagotoviti vse ključne strokovne podlage</w:t>
      </w:r>
      <w:r w:rsidRPr="00391887">
        <w:rPr>
          <w:bCs/>
        </w:rPr>
        <w:t>, in sicer:</w:t>
      </w:r>
    </w:p>
    <w:p w14:paraId="2F543475" w14:textId="77777777" w:rsidR="00C57FF2" w:rsidRDefault="00C57FF2" w:rsidP="00C57FF2">
      <w:pPr>
        <w:pStyle w:val="Odstavekseznama"/>
        <w:numPr>
          <w:ilvl w:val="0"/>
          <w:numId w:val="21"/>
        </w:numPr>
        <w:spacing w:after="0"/>
        <w:rPr>
          <w:bCs/>
        </w:rPr>
      </w:pPr>
      <w:r>
        <w:rPr>
          <w:b/>
          <w:bCs/>
        </w:rPr>
        <w:t>G</w:t>
      </w:r>
      <w:r w:rsidRPr="00A4602C">
        <w:rPr>
          <w:b/>
          <w:bCs/>
        </w:rPr>
        <w:t>eodetski načrt in geodetske podlage</w:t>
      </w:r>
      <w:r w:rsidRPr="00A4602C">
        <w:rPr>
          <w:bCs/>
        </w:rPr>
        <w:t>, pripravljene na osnovi Lidar posnetkov 2023, ročnih izmer vseh premostitev ter geodetskih posnetkov odsekov, kjer so se dela izvajala po letu 2023</w:t>
      </w:r>
      <w:r>
        <w:rPr>
          <w:bCs/>
        </w:rPr>
        <w:t>- zagotovi naročnik</w:t>
      </w:r>
    </w:p>
    <w:p w14:paraId="4C6D346F" w14:textId="77777777" w:rsidR="00C57FF2" w:rsidRPr="00706E0E" w:rsidRDefault="00C57FF2" w:rsidP="00C57FF2">
      <w:pPr>
        <w:pStyle w:val="Odstavekseznama"/>
        <w:numPr>
          <w:ilvl w:val="0"/>
          <w:numId w:val="21"/>
        </w:numPr>
        <w:spacing w:after="0"/>
        <w:rPr>
          <w:bCs/>
        </w:rPr>
      </w:pPr>
      <w:r>
        <w:rPr>
          <w:b/>
        </w:rPr>
        <w:t xml:space="preserve">Preliminarno </w:t>
      </w:r>
      <w:r w:rsidRPr="008F684A">
        <w:rPr>
          <w:b/>
        </w:rPr>
        <w:t>Geološko-hidrogeološk</w:t>
      </w:r>
      <w:r>
        <w:rPr>
          <w:b/>
        </w:rPr>
        <w:t>o poročilo</w:t>
      </w:r>
      <w:r>
        <w:rPr>
          <w:bCs/>
        </w:rPr>
        <w:t xml:space="preserve">, ki vključuje pregled razpoložljive literature, </w:t>
      </w:r>
      <w:r w:rsidRPr="008F684A">
        <w:rPr>
          <w:bCs/>
        </w:rPr>
        <w:t>geološko kartiranje</w:t>
      </w:r>
      <w:r>
        <w:rPr>
          <w:bCs/>
        </w:rPr>
        <w:t xml:space="preserve">, </w:t>
      </w:r>
      <w:r w:rsidRPr="00706E0E">
        <w:rPr>
          <w:bCs/>
        </w:rPr>
        <w:t xml:space="preserve">usmeritve za </w:t>
      </w:r>
      <w:r>
        <w:rPr>
          <w:bCs/>
        </w:rPr>
        <w:t>umestitev</w:t>
      </w:r>
      <w:r w:rsidRPr="00706E0E">
        <w:rPr>
          <w:bCs/>
        </w:rPr>
        <w:t xml:space="preserve"> nasipov in usmeritve za podrobnejše analize v kasnejših fazah postopka OPPN-O SP</w:t>
      </w:r>
      <w:r>
        <w:rPr>
          <w:bCs/>
        </w:rPr>
        <w:t>.</w:t>
      </w:r>
    </w:p>
    <w:p w14:paraId="14816E8D" w14:textId="77777777" w:rsidR="00C57FF2" w:rsidRPr="00A4602C" w:rsidRDefault="00C57FF2" w:rsidP="00C57FF2">
      <w:pPr>
        <w:pStyle w:val="Odstavekseznama"/>
        <w:numPr>
          <w:ilvl w:val="0"/>
          <w:numId w:val="21"/>
        </w:numPr>
        <w:spacing w:after="0"/>
        <w:rPr>
          <w:bCs/>
        </w:rPr>
      </w:pPr>
      <w:r>
        <w:rPr>
          <w:b/>
          <w:bCs/>
        </w:rPr>
        <w:t>Hidrološko študijo</w:t>
      </w:r>
      <w:r w:rsidRPr="00A4602C">
        <w:rPr>
          <w:bCs/>
        </w:rPr>
        <w:t xml:space="preserve"> z upoštevanjem </w:t>
      </w:r>
      <w:r>
        <w:rPr>
          <w:bCs/>
        </w:rPr>
        <w:t xml:space="preserve">dogodka avgust 2023 in </w:t>
      </w:r>
      <w:r w:rsidRPr="00A4602C">
        <w:rPr>
          <w:bCs/>
        </w:rPr>
        <w:t>podnebnih sprememb,</w:t>
      </w:r>
    </w:p>
    <w:p w14:paraId="447AE419" w14:textId="77777777" w:rsidR="00C57FF2" w:rsidRPr="00124664" w:rsidRDefault="00C57FF2" w:rsidP="00C57FF2">
      <w:pPr>
        <w:pStyle w:val="Odstavekseznama"/>
        <w:numPr>
          <w:ilvl w:val="0"/>
          <w:numId w:val="21"/>
        </w:numPr>
        <w:spacing w:after="0"/>
        <w:rPr>
          <w:b/>
          <w:bCs/>
        </w:rPr>
      </w:pPr>
      <w:r>
        <w:rPr>
          <w:b/>
          <w:bCs/>
        </w:rPr>
        <w:t>H</w:t>
      </w:r>
      <w:r w:rsidRPr="00A4602C">
        <w:rPr>
          <w:b/>
          <w:bCs/>
        </w:rPr>
        <w:t>idravlično študijo</w:t>
      </w:r>
      <w:r w:rsidRPr="00A4602C">
        <w:rPr>
          <w:bCs/>
        </w:rPr>
        <w:t xml:space="preserve"> z izdelavo hidravličnega modela</w:t>
      </w:r>
      <w:r>
        <w:rPr>
          <w:bCs/>
        </w:rPr>
        <w:t xml:space="preserve"> </w:t>
      </w:r>
      <w:r>
        <w:t>(</w:t>
      </w:r>
      <w:r w:rsidRPr="0046478C">
        <w:rPr>
          <w:spacing w:val="-2"/>
        </w:rPr>
        <w:t>2D ali kombiniran 1D/2D model</w:t>
      </w:r>
      <w:r>
        <w:rPr>
          <w:spacing w:val="-2"/>
        </w:rPr>
        <w:t>)</w:t>
      </w:r>
      <w:r w:rsidRPr="00A4602C">
        <w:rPr>
          <w:bCs/>
        </w:rPr>
        <w:t xml:space="preserve"> za pretoke Q10, Q100 in Q500</w:t>
      </w:r>
      <w:r>
        <w:rPr>
          <w:bCs/>
        </w:rPr>
        <w:t xml:space="preserve">. </w:t>
      </w:r>
    </w:p>
    <w:p w14:paraId="398D7ADC" w14:textId="77777777" w:rsidR="00C57FF2" w:rsidRPr="00A303A0" w:rsidRDefault="00C57FF2" w:rsidP="00C57FF2">
      <w:pPr>
        <w:spacing w:after="0"/>
        <w:rPr>
          <w:shd w:val="clear" w:color="auto" w:fill="FFFFFF"/>
        </w:rPr>
      </w:pPr>
    </w:p>
    <w:p w14:paraId="03AF135B" w14:textId="77777777" w:rsidR="00C57FF2" w:rsidRDefault="00C57FF2" w:rsidP="00C57FF2">
      <w:pPr>
        <w:spacing w:after="0"/>
        <w:rPr>
          <w:shd w:val="clear" w:color="auto" w:fill="FFFFFF"/>
        </w:rPr>
      </w:pPr>
    </w:p>
    <w:p w14:paraId="6E863DD5" w14:textId="77777777" w:rsidR="00C57FF2" w:rsidRDefault="00C57FF2" w:rsidP="00C57FF2">
      <w:pPr>
        <w:spacing w:after="0"/>
        <w:rPr>
          <w:shd w:val="clear" w:color="auto" w:fill="FFFFFF"/>
        </w:rPr>
      </w:pPr>
    </w:p>
    <w:p w14:paraId="2EFF01ED" w14:textId="77777777" w:rsidR="00C57FF2" w:rsidRPr="00D64F49" w:rsidRDefault="00C57FF2" w:rsidP="00C57FF2">
      <w:pPr>
        <w:pStyle w:val="Odstavekseznama"/>
        <w:numPr>
          <w:ilvl w:val="0"/>
          <w:numId w:val="20"/>
        </w:numPr>
        <w:spacing w:after="0"/>
        <w:rPr>
          <w:b/>
          <w:bCs/>
        </w:rPr>
      </w:pPr>
      <w:r w:rsidRPr="00D64F49">
        <w:rPr>
          <w:b/>
          <w:bCs/>
        </w:rPr>
        <w:t xml:space="preserve">Geološko geotehnični </w:t>
      </w:r>
      <w:r>
        <w:rPr>
          <w:b/>
          <w:bCs/>
        </w:rPr>
        <w:t xml:space="preserve">in hidrogeološki </w:t>
      </w:r>
      <w:r w:rsidRPr="00D64F49">
        <w:rPr>
          <w:b/>
          <w:bCs/>
        </w:rPr>
        <w:t>elaborat</w:t>
      </w:r>
    </w:p>
    <w:p w14:paraId="07F9AA28" w14:textId="77777777" w:rsidR="00C57FF2" w:rsidRPr="006C47D8" w:rsidRDefault="00C57FF2" w:rsidP="00C57FF2">
      <w:pPr>
        <w:spacing w:after="0"/>
        <w:rPr>
          <w:shd w:val="clear" w:color="auto" w:fill="FFFFFF"/>
        </w:rPr>
      </w:pPr>
    </w:p>
    <w:p w14:paraId="100177D5" w14:textId="77777777" w:rsidR="00C57FF2" w:rsidRPr="006C47D8" w:rsidRDefault="00C57FF2" w:rsidP="00C57FF2">
      <w:pPr>
        <w:spacing w:after="0"/>
        <w:rPr>
          <w:shd w:val="clear" w:color="auto" w:fill="FFFFFF"/>
        </w:rPr>
      </w:pPr>
      <w:r w:rsidRPr="006C47D8">
        <w:rPr>
          <w:shd w:val="clear" w:color="auto" w:fill="FFFFFF"/>
        </w:rPr>
        <w:t>Sestavni del projektne dokumentacije je tudi geološko-geotehnični ter hidrogeološki elaborat, ki ga je potrebno izdelati na podlagi programa geološko-geotehničinih in hidrogeoloških raziskav iz priloge 1 projektne naloge.</w:t>
      </w:r>
    </w:p>
    <w:p w14:paraId="235EDBCE" w14:textId="77777777" w:rsidR="00C57FF2" w:rsidRDefault="00C57FF2" w:rsidP="00C57FF2">
      <w:pPr>
        <w:spacing w:after="0"/>
        <w:rPr>
          <w:shd w:val="clear" w:color="auto" w:fill="FFFFFF"/>
        </w:rPr>
      </w:pPr>
    </w:p>
    <w:p w14:paraId="092334DF" w14:textId="77777777" w:rsidR="00C57FF2" w:rsidRPr="006C47D8" w:rsidRDefault="00C57FF2" w:rsidP="00C57FF2">
      <w:pPr>
        <w:spacing w:after="0"/>
        <w:rPr>
          <w:shd w:val="clear" w:color="auto" w:fill="FFFFFF"/>
        </w:rPr>
      </w:pPr>
      <w:r w:rsidRPr="006C47D8">
        <w:rPr>
          <w:shd w:val="clear" w:color="auto" w:fill="FFFFFF"/>
        </w:rPr>
        <w:t xml:space="preserve">Za potrebo izvedbe načrtovanih ureditev in njihovega vpliva na podzemno vodo in vodne vire je glede na nivo </w:t>
      </w:r>
      <w:r>
        <w:rPr>
          <w:shd w:val="clear" w:color="auto" w:fill="FFFFFF"/>
        </w:rPr>
        <w:t>obdelave</w:t>
      </w:r>
      <w:r w:rsidRPr="006C47D8">
        <w:rPr>
          <w:shd w:val="clear" w:color="auto" w:fill="FFFFFF"/>
        </w:rPr>
        <w:t xml:space="preserve"> za </w:t>
      </w:r>
      <w:r>
        <w:rPr>
          <w:shd w:val="clear" w:color="auto" w:fill="FFFFFF"/>
        </w:rPr>
        <w:t>zadrževalnik</w:t>
      </w:r>
      <w:r w:rsidRPr="006C47D8">
        <w:rPr>
          <w:shd w:val="clear" w:color="auto" w:fill="FFFFFF"/>
        </w:rPr>
        <w:t xml:space="preserve"> (</w:t>
      </w:r>
      <w:r>
        <w:rPr>
          <w:shd w:val="clear" w:color="auto" w:fill="FFFFFF"/>
        </w:rPr>
        <w:t>IDZ na nivoju IDP</w:t>
      </w:r>
      <w:r w:rsidRPr="006C47D8">
        <w:rPr>
          <w:shd w:val="clear" w:color="auto" w:fill="FFFFFF"/>
        </w:rPr>
        <w:t>) treba izvesti naslednje terenske in laboratorijske preiskave:</w:t>
      </w:r>
    </w:p>
    <w:p w14:paraId="26B009FB" w14:textId="77777777" w:rsidR="00C57FF2" w:rsidRPr="006C47D8" w:rsidRDefault="00C57FF2" w:rsidP="00C57FF2">
      <w:pPr>
        <w:pStyle w:val="Odstavekseznama"/>
        <w:numPr>
          <w:ilvl w:val="0"/>
          <w:numId w:val="34"/>
        </w:numPr>
        <w:spacing w:after="0"/>
        <w:rPr>
          <w:shd w:val="clear" w:color="auto" w:fill="FFFFFF"/>
        </w:rPr>
      </w:pPr>
      <w:r w:rsidRPr="006C47D8">
        <w:rPr>
          <w:shd w:val="clear" w:color="auto" w:fill="FFFFFF"/>
        </w:rPr>
        <w:t>Podrobno inženirsko geološko in hidrogeološko kartiranje</w:t>
      </w:r>
    </w:p>
    <w:p w14:paraId="4A7BBA26" w14:textId="77777777" w:rsidR="00C57FF2" w:rsidRPr="00A05141" w:rsidRDefault="00C57FF2" w:rsidP="00C57FF2">
      <w:pPr>
        <w:pStyle w:val="Odstavekseznama"/>
        <w:numPr>
          <w:ilvl w:val="0"/>
          <w:numId w:val="34"/>
        </w:numPr>
        <w:spacing w:after="0"/>
        <w:rPr>
          <w:shd w:val="clear" w:color="auto" w:fill="FFFFFF"/>
        </w:rPr>
      </w:pPr>
      <w:r>
        <w:rPr>
          <w:shd w:val="clear" w:color="auto" w:fill="FFFFFF"/>
        </w:rPr>
        <w:t>4</w:t>
      </w:r>
      <w:r w:rsidRPr="00A05141">
        <w:rPr>
          <w:shd w:val="clear" w:color="auto" w:fill="FFFFFF"/>
        </w:rPr>
        <w:t xml:space="preserve"> strukturno geološko geotehničn</w:t>
      </w:r>
      <w:r>
        <w:rPr>
          <w:shd w:val="clear" w:color="auto" w:fill="FFFFFF"/>
        </w:rPr>
        <w:t>e</w:t>
      </w:r>
      <w:r w:rsidRPr="00A05141">
        <w:rPr>
          <w:shd w:val="clear" w:color="auto" w:fill="FFFFFF"/>
        </w:rPr>
        <w:t xml:space="preserve"> vrtin</w:t>
      </w:r>
      <w:r>
        <w:rPr>
          <w:shd w:val="clear" w:color="auto" w:fill="FFFFFF"/>
        </w:rPr>
        <w:t>e</w:t>
      </w:r>
    </w:p>
    <w:p w14:paraId="07A12717" w14:textId="77777777" w:rsidR="00C57FF2" w:rsidRPr="00A05141" w:rsidRDefault="00C57FF2" w:rsidP="00C57FF2">
      <w:pPr>
        <w:pStyle w:val="Odstavekseznama"/>
        <w:numPr>
          <w:ilvl w:val="0"/>
          <w:numId w:val="34"/>
        </w:numPr>
        <w:spacing w:after="0"/>
        <w:rPr>
          <w:shd w:val="clear" w:color="auto" w:fill="FFFFFF"/>
        </w:rPr>
      </w:pPr>
      <w:r>
        <w:rPr>
          <w:shd w:val="clear" w:color="auto" w:fill="FFFFFF"/>
        </w:rPr>
        <w:t>4</w:t>
      </w:r>
      <w:r w:rsidRPr="00A05141">
        <w:rPr>
          <w:shd w:val="clear" w:color="auto" w:fill="FFFFFF"/>
        </w:rPr>
        <w:t xml:space="preserve"> sondažn</w:t>
      </w:r>
      <w:r>
        <w:rPr>
          <w:shd w:val="clear" w:color="auto" w:fill="FFFFFF"/>
        </w:rPr>
        <w:t>e</w:t>
      </w:r>
      <w:r w:rsidRPr="00A05141">
        <w:rPr>
          <w:shd w:val="clear" w:color="auto" w:fill="FFFFFF"/>
        </w:rPr>
        <w:t xml:space="preserve"> izko</w:t>
      </w:r>
      <w:r>
        <w:rPr>
          <w:shd w:val="clear" w:color="auto" w:fill="FFFFFF"/>
        </w:rPr>
        <w:t>pe</w:t>
      </w:r>
    </w:p>
    <w:p w14:paraId="4C654451" w14:textId="77777777" w:rsidR="00C57FF2" w:rsidRPr="00A05141" w:rsidRDefault="00C57FF2" w:rsidP="00C57FF2">
      <w:pPr>
        <w:pStyle w:val="Odstavekseznama"/>
        <w:numPr>
          <w:ilvl w:val="0"/>
          <w:numId w:val="34"/>
        </w:numPr>
        <w:spacing w:after="0"/>
        <w:rPr>
          <w:shd w:val="clear" w:color="auto" w:fill="FFFFFF"/>
        </w:rPr>
      </w:pPr>
      <w:r w:rsidRPr="00A05141">
        <w:rPr>
          <w:shd w:val="clear" w:color="auto" w:fill="FFFFFF"/>
        </w:rPr>
        <w:t xml:space="preserve">Odvzem </w:t>
      </w:r>
      <w:r>
        <w:rPr>
          <w:shd w:val="clear" w:color="auto" w:fill="FFFFFF"/>
        </w:rPr>
        <w:t>8</w:t>
      </w:r>
      <w:r w:rsidRPr="00A05141">
        <w:rPr>
          <w:shd w:val="clear" w:color="auto" w:fill="FFFFFF"/>
        </w:rPr>
        <w:t xml:space="preserve"> vzorcev zemljin/hribin</w:t>
      </w:r>
    </w:p>
    <w:p w14:paraId="63FAC2A5" w14:textId="77777777" w:rsidR="00C57FF2" w:rsidRPr="00A05141" w:rsidRDefault="00C57FF2" w:rsidP="00C57FF2">
      <w:pPr>
        <w:pStyle w:val="Odstavekseznama"/>
        <w:numPr>
          <w:ilvl w:val="0"/>
          <w:numId w:val="34"/>
        </w:numPr>
        <w:spacing w:after="0"/>
        <w:rPr>
          <w:shd w:val="clear" w:color="auto" w:fill="FFFFFF"/>
        </w:rPr>
      </w:pPr>
      <w:r w:rsidRPr="00A05141">
        <w:rPr>
          <w:shd w:val="clear" w:color="auto" w:fill="FFFFFF"/>
        </w:rPr>
        <w:t>Geomehanske laboratorijske preiskave vgradljivosti zemljin</w:t>
      </w:r>
    </w:p>
    <w:p w14:paraId="260A3160" w14:textId="77777777" w:rsidR="00C57FF2" w:rsidRPr="00A05141" w:rsidRDefault="00C57FF2" w:rsidP="00C57FF2">
      <w:pPr>
        <w:pStyle w:val="Odstavekseznama"/>
        <w:numPr>
          <w:ilvl w:val="0"/>
          <w:numId w:val="34"/>
        </w:numPr>
        <w:spacing w:after="0"/>
        <w:rPr>
          <w:shd w:val="clear" w:color="auto" w:fill="FFFFFF"/>
        </w:rPr>
      </w:pPr>
      <w:r w:rsidRPr="00A05141">
        <w:rPr>
          <w:shd w:val="clear" w:color="auto" w:fill="FFFFFF"/>
        </w:rPr>
        <w:t xml:space="preserve">Izvedba </w:t>
      </w:r>
      <w:r>
        <w:rPr>
          <w:shd w:val="clear" w:color="auto" w:fill="FFFFFF"/>
        </w:rPr>
        <w:t>2</w:t>
      </w:r>
      <w:r w:rsidRPr="00A05141">
        <w:rPr>
          <w:shd w:val="clear" w:color="auto" w:fill="FFFFFF"/>
        </w:rPr>
        <w:t xml:space="preserve"> črpalnih/nalivalnih </w:t>
      </w:r>
    </w:p>
    <w:p w14:paraId="7014E5E5" w14:textId="77777777" w:rsidR="00C57FF2" w:rsidRPr="00A05141" w:rsidRDefault="00C57FF2" w:rsidP="00C57FF2">
      <w:pPr>
        <w:pStyle w:val="Odstavekseznama"/>
        <w:numPr>
          <w:ilvl w:val="0"/>
          <w:numId w:val="34"/>
        </w:numPr>
        <w:spacing w:after="0"/>
        <w:rPr>
          <w:shd w:val="clear" w:color="auto" w:fill="FFFFFF"/>
        </w:rPr>
      </w:pPr>
      <w:r w:rsidRPr="00A05141">
        <w:rPr>
          <w:shd w:val="clear" w:color="auto" w:fill="FFFFFF"/>
        </w:rPr>
        <w:t xml:space="preserve">Vgradnja </w:t>
      </w:r>
      <w:r>
        <w:rPr>
          <w:shd w:val="clear" w:color="auto" w:fill="FFFFFF"/>
        </w:rPr>
        <w:t>2</w:t>
      </w:r>
      <w:r w:rsidRPr="00A05141">
        <w:rPr>
          <w:shd w:val="clear" w:color="auto" w:fill="FFFFFF"/>
        </w:rPr>
        <w:t xml:space="preserve"> kontinuiranih merilnikov nivoja podzemne vode</w:t>
      </w:r>
    </w:p>
    <w:p w14:paraId="6CC480F8" w14:textId="77777777" w:rsidR="00C57FF2" w:rsidRPr="006C47D8" w:rsidRDefault="00C57FF2" w:rsidP="00C57FF2">
      <w:pPr>
        <w:spacing w:after="0"/>
        <w:rPr>
          <w:shd w:val="clear" w:color="auto" w:fill="FFFFFF"/>
        </w:rPr>
      </w:pPr>
    </w:p>
    <w:p w14:paraId="499490D2" w14:textId="77777777" w:rsidR="00C57FF2" w:rsidRPr="006C47D8" w:rsidRDefault="00C57FF2" w:rsidP="00C57FF2">
      <w:pPr>
        <w:spacing w:after="0"/>
        <w:rPr>
          <w:shd w:val="clear" w:color="auto" w:fill="FFFFFF"/>
        </w:rPr>
      </w:pPr>
    </w:p>
    <w:p w14:paraId="6384A353" w14:textId="77777777" w:rsidR="00C57FF2" w:rsidRPr="006C47D8" w:rsidRDefault="00C57FF2" w:rsidP="00C57FF2">
      <w:pPr>
        <w:spacing w:after="0"/>
        <w:rPr>
          <w:shd w:val="clear" w:color="auto" w:fill="FFFFFF"/>
        </w:rPr>
      </w:pPr>
      <w:r w:rsidRPr="006C47D8">
        <w:rPr>
          <w:shd w:val="clear" w:color="auto" w:fill="FFFFFF"/>
        </w:rPr>
        <w:t>Navedene raziskave, ki so podrobneje opisane v priloženem popisu del (priloga projektne naloge) bodo služile za izdelavo Geološko geotehničn</w:t>
      </w:r>
      <w:r>
        <w:rPr>
          <w:shd w:val="clear" w:color="auto" w:fill="FFFFFF"/>
        </w:rPr>
        <w:t>ega</w:t>
      </w:r>
      <w:r w:rsidRPr="006C47D8">
        <w:rPr>
          <w:shd w:val="clear" w:color="auto" w:fill="FFFFFF"/>
        </w:rPr>
        <w:t xml:space="preserve"> elaborat</w:t>
      </w:r>
      <w:r>
        <w:rPr>
          <w:shd w:val="clear" w:color="auto" w:fill="FFFFFF"/>
        </w:rPr>
        <w:t xml:space="preserve">a. </w:t>
      </w:r>
      <w:r w:rsidRPr="006C47D8">
        <w:rPr>
          <w:shd w:val="clear" w:color="auto" w:fill="FFFFFF"/>
        </w:rPr>
        <w:t>Omenjen dokument morata vsebovati:</w:t>
      </w:r>
    </w:p>
    <w:p w14:paraId="727A9B97" w14:textId="77777777" w:rsidR="00C57FF2" w:rsidRPr="006C47D8" w:rsidRDefault="00C57FF2" w:rsidP="00C57FF2">
      <w:pPr>
        <w:pStyle w:val="Odstavekseznama"/>
        <w:numPr>
          <w:ilvl w:val="0"/>
          <w:numId w:val="34"/>
        </w:numPr>
        <w:spacing w:after="0"/>
        <w:rPr>
          <w:shd w:val="clear" w:color="auto" w:fill="FFFFFF"/>
        </w:rPr>
      </w:pPr>
      <w:r>
        <w:rPr>
          <w:shd w:val="clear" w:color="auto" w:fill="FFFFFF"/>
        </w:rPr>
        <w:t>O</w:t>
      </w:r>
      <w:r w:rsidRPr="006C47D8">
        <w:rPr>
          <w:shd w:val="clear" w:color="auto" w:fill="FFFFFF"/>
        </w:rPr>
        <w:t>pis geološko geotehničnih in hidrogeoloških razmer obravnavanega prostora</w:t>
      </w:r>
      <w:r>
        <w:rPr>
          <w:shd w:val="clear" w:color="auto" w:fill="FFFFFF"/>
        </w:rPr>
        <w:t>,</w:t>
      </w:r>
    </w:p>
    <w:p w14:paraId="64AFD408" w14:textId="77777777" w:rsidR="00C57FF2" w:rsidRPr="006C47D8" w:rsidRDefault="00C57FF2" w:rsidP="00C57FF2">
      <w:pPr>
        <w:pStyle w:val="Odstavekseznama"/>
        <w:numPr>
          <w:ilvl w:val="0"/>
          <w:numId w:val="34"/>
        </w:numPr>
        <w:spacing w:after="0"/>
        <w:rPr>
          <w:shd w:val="clear" w:color="auto" w:fill="FFFFFF"/>
        </w:rPr>
      </w:pPr>
      <w:r w:rsidRPr="006C47D8">
        <w:rPr>
          <w:shd w:val="clear" w:color="auto" w:fill="FFFFFF"/>
        </w:rPr>
        <w:t xml:space="preserve">Tehnologijo gradnje zadrževalnika </w:t>
      </w:r>
    </w:p>
    <w:p w14:paraId="48663190" w14:textId="77777777" w:rsidR="00C57FF2" w:rsidRPr="006C47D8" w:rsidRDefault="00C57FF2" w:rsidP="00C57FF2">
      <w:pPr>
        <w:pStyle w:val="Odstavekseznama"/>
        <w:numPr>
          <w:ilvl w:val="0"/>
          <w:numId w:val="34"/>
        </w:numPr>
        <w:spacing w:after="0"/>
        <w:rPr>
          <w:shd w:val="clear" w:color="auto" w:fill="FFFFFF"/>
        </w:rPr>
      </w:pPr>
      <w:r w:rsidRPr="006C47D8">
        <w:rPr>
          <w:shd w:val="clear" w:color="auto" w:fill="FFFFFF"/>
        </w:rPr>
        <w:t>Način temeljenja novih (obnovljenih) objektov (iztočni objekti, mostovi, obrežni zidovi, prepusti)</w:t>
      </w:r>
    </w:p>
    <w:p w14:paraId="1388486B" w14:textId="77777777" w:rsidR="00C57FF2" w:rsidRPr="006C47D8" w:rsidRDefault="00C57FF2" w:rsidP="00C57FF2">
      <w:pPr>
        <w:pStyle w:val="Odstavekseznama"/>
        <w:numPr>
          <w:ilvl w:val="0"/>
          <w:numId w:val="34"/>
        </w:numPr>
        <w:spacing w:after="0"/>
        <w:rPr>
          <w:shd w:val="clear" w:color="auto" w:fill="FFFFFF"/>
        </w:rPr>
      </w:pPr>
      <w:r w:rsidRPr="006C47D8">
        <w:rPr>
          <w:shd w:val="clear" w:color="auto" w:fill="FFFFFF"/>
        </w:rPr>
        <w:t>Vpliv zadrževanja vode na nivo podzemne vode</w:t>
      </w:r>
      <w:r>
        <w:rPr>
          <w:shd w:val="clear" w:color="auto" w:fill="FFFFFF"/>
        </w:rPr>
        <w:t xml:space="preserve"> – preliminarna ocena,</w:t>
      </w:r>
    </w:p>
    <w:p w14:paraId="6E4EE1F2" w14:textId="77777777" w:rsidR="00C57FF2" w:rsidRDefault="00C57FF2" w:rsidP="00C57FF2">
      <w:pPr>
        <w:pStyle w:val="Odstavekseznama"/>
        <w:numPr>
          <w:ilvl w:val="0"/>
          <w:numId w:val="34"/>
        </w:numPr>
        <w:spacing w:after="0"/>
        <w:rPr>
          <w:shd w:val="clear" w:color="auto" w:fill="FFFFFF"/>
        </w:rPr>
      </w:pPr>
      <w:r w:rsidRPr="006C47D8">
        <w:rPr>
          <w:shd w:val="clear" w:color="auto" w:fill="FFFFFF"/>
        </w:rPr>
        <w:t>Zaključke s predlogom tehničnega opazovanja</w:t>
      </w:r>
    </w:p>
    <w:p w14:paraId="633F0024" w14:textId="77777777" w:rsidR="00C57FF2" w:rsidRPr="006C47D8" w:rsidRDefault="00C57FF2" w:rsidP="00C57FF2">
      <w:pPr>
        <w:pStyle w:val="Odstavekseznama"/>
        <w:numPr>
          <w:ilvl w:val="0"/>
          <w:numId w:val="34"/>
        </w:numPr>
        <w:spacing w:after="0"/>
        <w:rPr>
          <w:shd w:val="clear" w:color="auto" w:fill="FFFFFF"/>
        </w:rPr>
      </w:pPr>
      <w:r>
        <w:rPr>
          <w:shd w:val="clear" w:color="auto" w:fill="FFFFFF"/>
        </w:rPr>
        <w:t>Predlog obsega raziskav za nadaljnje faze projektiranja (območje zadrževlanika, obstoječi nasipi razbremenilnika)</w:t>
      </w:r>
    </w:p>
    <w:p w14:paraId="02F54F68" w14:textId="77777777" w:rsidR="00C57FF2" w:rsidRPr="006C47D8" w:rsidRDefault="00C57FF2" w:rsidP="00C57FF2">
      <w:pPr>
        <w:spacing w:after="0"/>
        <w:rPr>
          <w:shd w:val="clear" w:color="auto" w:fill="FFFFFF"/>
        </w:rPr>
      </w:pPr>
    </w:p>
    <w:p w14:paraId="17F3F298" w14:textId="77777777" w:rsidR="00C57FF2" w:rsidRPr="006C47D8" w:rsidRDefault="00C57FF2" w:rsidP="00C57FF2">
      <w:pPr>
        <w:spacing w:after="0"/>
        <w:rPr>
          <w:shd w:val="clear" w:color="auto" w:fill="FFFFFF"/>
        </w:rPr>
      </w:pPr>
      <w:r w:rsidRPr="006C47D8">
        <w:rPr>
          <w:shd w:val="clear" w:color="auto" w:fill="FFFFFF"/>
        </w:rPr>
        <w:t>V okviru raziskav je potrebno upoštevati naslednja splošna in tehnična navodila:</w:t>
      </w:r>
    </w:p>
    <w:p w14:paraId="04AE7256" w14:textId="77777777" w:rsidR="00C57FF2" w:rsidRPr="006C47D8" w:rsidRDefault="00C57FF2" w:rsidP="00C57FF2">
      <w:pPr>
        <w:pStyle w:val="Odstavekseznama"/>
        <w:numPr>
          <w:ilvl w:val="0"/>
          <w:numId w:val="35"/>
        </w:numPr>
        <w:spacing w:after="0"/>
        <w:rPr>
          <w:shd w:val="clear" w:color="auto" w:fill="FFFFFF"/>
        </w:rPr>
      </w:pPr>
      <w:r w:rsidRPr="006C47D8">
        <w:rPr>
          <w:shd w:val="clear" w:color="auto" w:fill="FFFFFF"/>
        </w:rPr>
        <w:t>raziskave je potrebno izvajati skladno z zahtevami EC 7 (SIST EN 1997-1),</w:t>
      </w:r>
    </w:p>
    <w:p w14:paraId="336511CD" w14:textId="77777777" w:rsidR="00C57FF2" w:rsidRPr="006C47D8" w:rsidRDefault="00C57FF2" w:rsidP="00C57FF2">
      <w:pPr>
        <w:pStyle w:val="Odstavekseznama"/>
        <w:numPr>
          <w:ilvl w:val="0"/>
          <w:numId w:val="35"/>
        </w:numPr>
        <w:spacing w:after="0"/>
        <w:rPr>
          <w:shd w:val="clear" w:color="auto" w:fill="FFFFFF"/>
        </w:rPr>
      </w:pPr>
      <w:r>
        <w:rPr>
          <w:shd w:val="clear" w:color="auto" w:fill="FFFFFF"/>
        </w:rPr>
        <w:t>p</w:t>
      </w:r>
      <w:r w:rsidRPr="006C47D8">
        <w:rPr>
          <w:shd w:val="clear" w:color="auto" w:fill="FFFFFF"/>
        </w:rPr>
        <w:t>onudnik mora pred pričetkom del skrbno pregledati in analizirati rezultate že izvedenih raziskovalnih del,</w:t>
      </w:r>
    </w:p>
    <w:p w14:paraId="4768C707" w14:textId="77777777" w:rsidR="00C57FF2" w:rsidRPr="006C47D8" w:rsidRDefault="00C57FF2" w:rsidP="00C57FF2">
      <w:pPr>
        <w:pStyle w:val="Odstavekseznama"/>
        <w:numPr>
          <w:ilvl w:val="0"/>
          <w:numId w:val="35"/>
        </w:numPr>
        <w:spacing w:after="0"/>
        <w:rPr>
          <w:shd w:val="clear" w:color="auto" w:fill="FFFFFF"/>
        </w:rPr>
      </w:pPr>
      <w:r w:rsidRPr="006C47D8">
        <w:rPr>
          <w:shd w:val="clear" w:color="auto" w:fill="FFFFFF"/>
        </w:rPr>
        <w:t>poleg del v programu je potrebno definirati geotehniško zahtevnejša območja objektov oz. trase ter izvesti podrobno inženirsko-geološko in hidrogeološko kartiranje,</w:t>
      </w:r>
    </w:p>
    <w:p w14:paraId="19A8446B" w14:textId="77777777" w:rsidR="00C57FF2" w:rsidRPr="006C47D8" w:rsidRDefault="00C57FF2" w:rsidP="00C57FF2">
      <w:pPr>
        <w:pStyle w:val="Odstavekseznama"/>
        <w:numPr>
          <w:ilvl w:val="0"/>
          <w:numId w:val="35"/>
        </w:numPr>
        <w:spacing w:after="0"/>
        <w:rPr>
          <w:shd w:val="clear" w:color="auto" w:fill="FFFFFF"/>
        </w:rPr>
      </w:pPr>
      <w:r w:rsidRPr="006C47D8">
        <w:rPr>
          <w:shd w:val="clear" w:color="auto" w:fill="FFFFFF"/>
        </w:rPr>
        <w:t>dolžina vrtin je podana orientacijsko; izvajalec mora dolžino vrtin prilagoditi dejanskim geološko-geomehanskim razmeram oz. veljavni zakonodaji – večjo globino vrtin od predvidene mora potrditi predstavnik naročnika,</w:t>
      </w:r>
    </w:p>
    <w:p w14:paraId="67556D6C" w14:textId="77777777" w:rsidR="00C57FF2" w:rsidRPr="006C47D8" w:rsidRDefault="00C57FF2" w:rsidP="00C57FF2">
      <w:pPr>
        <w:pStyle w:val="Odstavekseznama"/>
        <w:numPr>
          <w:ilvl w:val="0"/>
          <w:numId w:val="35"/>
        </w:numPr>
        <w:spacing w:after="0"/>
        <w:rPr>
          <w:shd w:val="clear" w:color="auto" w:fill="FFFFFF"/>
        </w:rPr>
      </w:pPr>
      <w:r w:rsidRPr="006C47D8">
        <w:rPr>
          <w:shd w:val="clear" w:color="auto" w:fill="FFFFFF"/>
        </w:rPr>
        <w:t>piezometrske vrtine se lahko izvedejo v okviru geomehanskih vrtin,</w:t>
      </w:r>
    </w:p>
    <w:p w14:paraId="5353BD0C" w14:textId="77777777" w:rsidR="00C57FF2" w:rsidRPr="006C47D8" w:rsidRDefault="00C57FF2" w:rsidP="00C57FF2">
      <w:pPr>
        <w:pStyle w:val="Odstavekseznama"/>
        <w:numPr>
          <w:ilvl w:val="0"/>
          <w:numId w:val="35"/>
        </w:numPr>
        <w:spacing w:after="0"/>
        <w:rPr>
          <w:shd w:val="clear" w:color="auto" w:fill="FFFFFF"/>
        </w:rPr>
      </w:pPr>
      <w:r w:rsidRPr="006C47D8">
        <w:rPr>
          <w:shd w:val="clear" w:color="auto" w:fill="FFFFFF"/>
        </w:rPr>
        <w:t>vrtine morajo biti izvedene tako, da se pridobi vrhunske vzorce izvrtenine - posebni jedrniki za intaktne vzorce; (prepovedano je prisilno izvlačenje vzorca iz jedrnika),</w:t>
      </w:r>
    </w:p>
    <w:p w14:paraId="4E885604" w14:textId="77777777" w:rsidR="00C57FF2" w:rsidRPr="006C47D8" w:rsidRDefault="00C57FF2" w:rsidP="00C57FF2">
      <w:pPr>
        <w:pStyle w:val="Odstavekseznama"/>
        <w:numPr>
          <w:ilvl w:val="0"/>
          <w:numId w:val="35"/>
        </w:numPr>
        <w:spacing w:after="0"/>
        <w:rPr>
          <w:shd w:val="clear" w:color="auto" w:fill="FFFFFF"/>
        </w:rPr>
      </w:pPr>
      <w:r w:rsidRPr="006C47D8">
        <w:rPr>
          <w:shd w:val="clear" w:color="auto" w:fill="FFFFFF"/>
        </w:rPr>
        <w:t>raziskave SPT morajo biti izvedene in rezultati podani ter interpretirani v skladu priporočil ISMFE »Reference TEST Procedures: CPT-SPT-DP-WST« (1989). Posebej opozarjamo, da mora biti zabijalni del opreme za SPT kalibriran glede prenosa energije,</w:t>
      </w:r>
    </w:p>
    <w:p w14:paraId="5F58BD6E" w14:textId="77777777" w:rsidR="00C57FF2" w:rsidRPr="006C47D8" w:rsidRDefault="00C57FF2" w:rsidP="00C57FF2">
      <w:pPr>
        <w:pStyle w:val="Odstavekseznama"/>
        <w:numPr>
          <w:ilvl w:val="0"/>
          <w:numId w:val="35"/>
        </w:numPr>
        <w:spacing w:after="0"/>
        <w:rPr>
          <w:shd w:val="clear" w:color="auto" w:fill="FFFFFF"/>
        </w:rPr>
      </w:pPr>
      <w:r w:rsidRPr="006C47D8">
        <w:rPr>
          <w:shd w:val="clear" w:color="auto" w:fill="FFFFFF"/>
        </w:rPr>
        <w:t>pridobljeni podatki morajo biti izvedbo stabilnostnih presoj in analiz, izračunov posedkov in definiranje načina izvedbe protipoplavnega nasipa,</w:t>
      </w:r>
      <w:r>
        <w:rPr>
          <w:shd w:val="clear" w:color="auto" w:fill="FFFFFF"/>
        </w:rPr>
        <w:t xml:space="preserve"> ki bo podrobneje obdelan v nadljnjih fazah</w:t>
      </w:r>
    </w:p>
    <w:p w14:paraId="6A6806F7" w14:textId="77777777" w:rsidR="00C57FF2" w:rsidRPr="006C47D8" w:rsidRDefault="00C57FF2" w:rsidP="00C57FF2">
      <w:pPr>
        <w:pStyle w:val="Odstavekseznama"/>
        <w:numPr>
          <w:ilvl w:val="0"/>
          <w:numId w:val="35"/>
        </w:numPr>
        <w:spacing w:after="0"/>
        <w:rPr>
          <w:shd w:val="clear" w:color="auto" w:fill="FFFFFF"/>
        </w:rPr>
      </w:pPr>
      <w:r w:rsidRPr="006C47D8">
        <w:rPr>
          <w:shd w:val="clear" w:color="auto" w:fill="FFFFFF"/>
        </w:rPr>
        <w:t>na osnovi pridobljenih podatkov je potrebno izdelati inženirsko-geološko karto ter predvideti način gradnje zemeljskih in armirano betonskih objektov (premostitvenih, podpornih, opornih ..),</w:t>
      </w:r>
    </w:p>
    <w:p w14:paraId="33E0220D" w14:textId="77777777" w:rsidR="00C57FF2" w:rsidRPr="006C47D8" w:rsidRDefault="00C57FF2" w:rsidP="00C57FF2">
      <w:pPr>
        <w:pStyle w:val="Odstavekseznama"/>
        <w:numPr>
          <w:ilvl w:val="0"/>
          <w:numId w:val="35"/>
        </w:numPr>
        <w:spacing w:after="0"/>
        <w:rPr>
          <w:shd w:val="clear" w:color="auto" w:fill="FFFFFF"/>
        </w:rPr>
      </w:pPr>
      <w:r w:rsidRPr="006C47D8">
        <w:rPr>
          <w:shd w:val="clear" w:color="auto" w:fill="FFFFFF"/>
        </w:rPr>
        <w:lastRenderedPageBreak/>
        <w:t>elaborat za raziskovani odsek naj med drugim vsebuje inženirsko-geološko karto v merilu 1:1000, z vzdolžnim profilom 1: 1000/100 in ustreznim številom karakterističnih in dovolj dolgih prečnih profilov v M 1:100,</w:t>
      </w:r>
    </w:p>
    <w:p w14:paraId="38870AEA" w14:textId="77777777" w:rsidR="00C57FF2" w:rsidRPr="006C47D8" w:rsidRDefault="00C57FF2" w:rsidP="00C57FF2">
      <w:pPr>
        <w:pStyle w:val="Odstavekseznama"/>
        <w:numPr>
          <w:ilvl w:val="0"/>
          <w:numId w:val="35"/>
        </w:numPr>
        <w:spacing w:after="0"/>
        <w:rPr>
          <w:shd w:val="clear" w:color="auto" w:fill="FFFFFF"/>
        </w:rPr>
      </w:pPr>
      <w:r w:rsidRPr="006C47D8">
        <w:rPr>
          <w:shd w:val="clear" w:color="auto" w:fill="FFFFFF"/>
        </w:rPr>
        <w:t>s terenskimi in laboratorijskimi preiskavami je potrebno pridobiti rezultate o posedkih temeljnih tal in nasipov, izračunati količine materialov potrebnih za vgradnjo v nasipe, izračunati nosilnost temeljnih tal in podati pogoje za temeljenje objektov, preveriti možnost vgradnje materiala iz izkopa v nasipe,</w:t>
      </w:r>
    </w:p>
    <w:p w14:paraId="2FBA83B5" w14:textId="77777777" w:rsidR="00C57FF2" w:rsidRPr="006C47D8" w:rsidRDefault="00C57FF2" w:rsidP="00C57FF2">
      <w:pPr>
        <w:pStyle w:val="Odstavekseznama"/>
        <w:numPr>
          <w:ilvl w:val="0"/>
          <w:numId w:val="35"/>
        </w:numPr>
        <w:spacing w:after="0"/>
        <w:rPr>
          <w:shd w:val="clear" w:color="auto" w:fill="FFFFFF"/>
        </w:rPr>
      </w:pPr>
      <w:r w:rsidRPr="006C47D8">
        <w:rPr>
          <w:shd w:val="clear" w:color="auto" w:fill="FFFFFF"/>
        </w:rPr>
        <w:t>končni elaborat mora biti usklajen z vsemi sodelujočimi. Izvajalec naloge mora koordinirati svoje delo z delom svojih podizvajalc</w:t>
      </w:r>
      <w:r>
        <w:rPr>
          <w:shd w:val="clear" w:color="auto" w:fill="FFFFFF"/>
        </w:rPr>
        <w:t>ev</w:t>
      </w:r>
      <w:r w:rsidRPr="006C47D8">
        <w:rPr>
          <w:shd w:val="clear" w:color="auto" w:fill="FFFFFF"/>
        </w:rPr>
        <w:t xml:space="preserve">, izbranim </w:t>
      </w:r>
      <w:r>
        <w:rPr>
          <w:shd w:val="clear" w:color="auto" w:fill="FFFFFF"/>
        </w:rPr>
        <w:t>izvajalcev</w:t>
      </w:r>
      <w:r w:rsidRPr="006C47D8">
        <w:rPr>
          <w:shd w:val="clear" w:color="auto" w:fill="FFFFFF"/>
        </w:rPr>
        <w:t xml:space="preserve"> ter strokovno službo naročnika,</w:t>
      </w:r>
    </w:p>
    <w:p w14:paraId="215B8249" w14:textId="77777777" w:rsidR="00C57FF2" w:rsidRPr="006C47D8" w:rsidRDefault="00C57FF2" w:rsidP="00C57FF2">
      <w:pPr>
        <w:pStyle w:val="Odstavekseznama"/>
        <w:numPr>
          <w:ilvl w:val="0"/>
          <w:numId w:val="35"/>
        </w:numPr>
        <w:spacing w:after="0"/>
        <w:rPr>
          <w:shd w:val="clear" w:color="auto" w:fill="FFFFFF"/>
        </w:rPr>
      </w:pPr>
      <w:r w:rsidRPr="006C47D8">
        <w:rPr>
          <w:shd w:val="clear" w:color="auto" w:fill="FFFFFF"/>
        </w:rPr>
        <w:t>za čim racionalnejšo izvedbo razpisanih del je potreben stalen stik na relaciji geomehanik-</w:t>
      </w:r>
      <w:r>
        <w:rPr>
          <w:shd w:val="clear" w:color="auto" w:fill="FFFFFF"/>
        </w:rPr>
        <w:t>projektant</w:t>
      </w:r>
      <w:r w:rsidRPr="006C47D8">
        <w:rPr>
          <w:shd w:val="clear" w:color="auto" w:fill="FFFFFF"/>
        </w:rPr>
        <w:t>-predstavnik naročnika (Inženir) ter sodelovanje na koordinacijskih sestankih pri naročniku in strokovni službi,</w:t>
      </w:r>
    </w:p>
    <w:p w14:paraId="4EA1E197" w14:textId="77777777" w:rsidR="00C57FF2" w:rsidRPr="006C47D8" w:rsidRDefault="00C57FF2" w:rsidP="00C57FF2">
      <w:pPr>
        <w:pStyle w:val="Odstavekseznama"/>
        <w:numPr>
          <w:ilvl w:val="0"/>
          <w:numId w:val="35"/>
        </w:numPr>
        <w:spacing w:after="0"/>
        <w:rPr>
          <w:shd w:val="clear" w:color="auto" w:fill="FFFFFF"/>
        </w:rPr>
      </w:pPr>
      <w:r w:rsidRPr="006C47D8">
        <w:rPr>
          <w:shd w:val="clear" w:color="auto" w:fill="FFFFFF"/>
        </w:rPr>
        <w:t>odpraviti vse napake in pomanjkljivosti v končnem poročilu ter smiselno upoštevati vse usmeritve naročnika, inženirja in recenzenta,</w:t>
      </w:r>
    </w:p>
    <w:p w14:paraId="33584B1A" w14:textId="77777777" w:rsidR="00C57FF2" w:rsidRPr="006C47D8" w:rsidRDefault="00C57FF2" w:rsidP="00C57FF2">
      <w:pPr>
        <w:pStyle w:val="Odstavekseznama"/>
        <w:numPr>
          <w:ilvl w:val="0"/>
          <w:numId w:val="35"/>
        </w:numPr>
        <w:spacing w:after="0"/>
        <w:rPr>
          <w:shd w:val="clear" w:color="auto" w:fill="FFFFFF"/>
        </w:rPr>
      </w:pPr>
      <w:r w:rsidRPr="006C47D8">
        <w:rPr>
          <w:shd w:val="clear" w:color="auto" w:fill="FFFFFF"/>
        </w:rPr>
        <w:t>raziskave morajo potekati v skladu z veljavno zakonodajo in domačimi predpisi. Delovne metode morajo biti jasne in nedvoumne. Metodologija dela mora biti v skladu z načeli varstva narave in dobrega gospodarja,</w:t>
      </w:r>
    </w:p>
    <w:p w14:paraId="5D45F7D7" w14:textId="77777777" w:rsidR="00C57FF2" w:rsidRPr="006C47D8" w:rsidRDefault="00C57FF2" w:rsidP="00C57FF2">
      <w:pPr>
        <w:pStyle w:val="Odstavekseznama"/>
        <w:numPr>
          <w:ilvl w:val="0"/>
          <w:numId w:val="35"/>
        </w:numPr>
        <w:spacing w:after="0"/>
        <w:rPr>
          <w:shd w:val="clear" w:color="auto" w:fill="FFFFFF"/>
        </w:rPr>
      </w:pPr>
      <w:r w:rsidRPr="006C47D8">
        <w:rPr>
          <w:shd w:val="clear" w:color="auto" w:fill="FFFFFF"/>
        </w:rPr>
        <w:t xml:space="preserve">rezultati raziskav so last </w:t>
      </w:r>
      <w:r>
        <w:rPr>
          <w:shd w:val="clear" w:color="auto" w:fill="FFFFFF"/>
        </w:rPr>
        <w:t>naročnika</w:t>
      </w:r>
      <w:r w:rsidRPr="006C47D8">
        <w:rPr>
          <w:shd w:val="clear" w:color="auto" w:fill="FFFFFF"/>
        </w:rPr>
        <w:t xml:space="preserve">, zato mora izvajalec za vse oblike uporabe in javne predstavitve pridobiti soglasje </w:t>
      </w:r>
      <w:r>
        <w:rPr>
          <w:shd w:val="clear" w:color="auto" w:fill="FFFFFF"/>
        </w:rPr>
        <w:t>n</w:t>
      </w:r>
      <w:r w:rsidRPr="006C47D8">
        <w:rPr>
          <w:shd w:val="clear" w:color="auto" w:fill="FFFFFF"/>
        </w:rPr>
        <w:t>aročnika,</w:t>
      </w:r>
    </w:p>
    <w:p w14:paraId="6041D350" w14:textId="77777777" w:rsidR="00C57FF2" w:rsidRPr="006C47D8" w:rsidRDefault="00C57FF2" w:rsidP="00C57FF2">
      <w:pPr>
        <w:pStyle w:val="Odstavekseznama"/>
        <w:numPr>
          <w:ilvl w:val="0"/>
          <w:numId w:val="35"/>
        </w:numPr>
        <w:spacing w:after="0"/>
        <w:rPr>
          <w:shd w:val="clear" w:color="auto" w:fill="FFFFFF"/>
        </w:rPr>
      </w:pPr>
      <w:r w:rsidRPr="006C47D8">
        <w:rPr>
          <w:shd w:val="clear" w:color="auto" w:fill="FFFFFF"/>
        </w:rPr>
        <w:t>izvajalec geološko geomehanskih raziskav je dolžan sodelovati z odgovornim projektantom (ki je tudi podpisnik osnovne pogodbe) tako v rokovnem kakor tudi v vsebinskem smislu.</w:t>
      </w:r>
    </w:p>
    <w:p w14:paraId="58548698" w14:textId="77777777" w:rsidR="00C57FF2" w:rsidRPr="006C47D8" w:rsidRDefault="00C57FF2" w:rsidP="00C57FF2">
      <w:pPr>
        <w:spacing w:after="0"/>
        <w:rPr>
          <w:shd w:val="clear" w:color="auto" w:fill="FFFFFF"/>
        </w:rPr>
      </w:pPr>
    </w:p>
    <w:p w14:paraId="3DBC4997" w14:textId="77777777" w:rsidR="00C57FF2" w:rsidRDefault="00C57FF2" w:rsidP="00C57FF2">
      <w:pPr>
        <w:spacing w:after="0"/>
        <w:rPr>
          <w:shd w:val="clear" w:color="auto" w:fill="FFFFFF"/>
        </w:rPr>
      </w:pPr>
      <w:r w:rsidRPr="006C47D8">
        <w:rPr>
          <w:shd w:val="clear" w:color="auto" w:fill="FFFFFF"/>
        </w:rPr>
        <w:t xml:space="preserve">Pridobitev soglasij lastnikov zemljišč, na katerih se bodo vršile raziskave, je naloga </w:t>
      </w:r>
      <w:r>
        <w:rPr>
          <w:shd w:val="clear" w:color="auto" w:fill="FFFFFF"/>
        </w:rPr>
        <w:t>naročnika</w:t>
      </w:r>
      <w:r w:rsidRPr="006C47D8">
        <w:rPr>
          <w:shd w:val="clear" w:color="auto" w:fill="FFFFFF"/>
        </w:rPr>
        <w:t xml:space="preserve">. </w:t>
      </w:r>
      <w:r>
        <w:rPr>
          <w:shd w:val="clear" w:color="auto" w:fill="FFFFFF"/>
        </w:rPr>
        <w:t xml:space="preserve">Izvajalec pa pripravi seznam potrebnih zemljišč in seznam predvidenih raziskav. </w:t>
      </w:r>
      <w:r w:rsidRPr="006C47D8">
        <w:rPr>
          <w:shd w:val="clear" w:color="auto" w:fill="FFFFFF"/>
        </w:rPr>
        <w:t>Morebitna škoda, ki ne bo nastala zaradi malomarnega dela izvajalca, se poravna po opravljenem delu na osnovi uradne cenitve.</w:t>
      </w:r>
    </w:p>
    <w:p w14:paraId="7B5FED8F" w14:textId="77777777" w:rsidR="00C57FF2" w:rsidRDefault="00C57FF2" w:rsidP="00C57FF2">
      <w:pPr>
        <w:spacing w:after="0"/>
        <w:rPr>
          <w:shd w:val="clear" w:color="auto" w:fill="FFFFFF"/>
        </w:rPr>
      </w:pPr>
    </w:p>
    <w:p w14:paraId="2A2980A2" w14:textId="77777777" w:rsidR="00C57FF2" w:rsidRPr="009B60B4" w:rsidRDefault="00C57FF2" w:rsidP="00C57FF2">
      <w:pPr>
        <w:spacing w:after="0"/>
        <w:rPr>
          <w:shd w:val="clear" w:color="auto" w:fill="FFFFFF"/>
        </w:rPr>
      </w:pPr>
    </w:p>
    <w:p w14:paraId="1538A018" w14:textId="77777777" w:rsidR="00C57FF2" w:rsidRPr="00005682" w:rsidRDefault="00C57FF2" w:rsidP="00C57FF2">
      <w:pPr>
        <w:pStyle w:val="Odstavekseznama"/>
        <w:numPr>
          <w:ilvl w:val="0"/>
          <w:numId w:val="20"/>
        </w:numPr>
        <w:spacing w:after="0"/>
        <w:rPr>
          <w:b/>
          <w:bCs/>
        </w:rPr>
      </w:pPr>
      <w:r w:rsidRPr="00005682">
        <w:rPr>
          <w:b/>
          <w:bCs/>
        </w:rPr>
        <w:t>Hidrološko hidravlična študija v okviru IDZ</w:t>
      </w:r>
      <w:r>
        <w:rPr>
          <w:b/>
          <w:bCs/>
        </w:rPr>
        <w:t xml:space="preserve"> in IDZ na nivoju IDP</w:t>
      </w:r>
    </w:p>
    <w:p w14:paraId="38627902" w14:textId="77777777" w:rsidR="00C57FF2" w:rsidRDefault="00C57FF2" w:rsidP="00C57FF2">
      <w:pPr>
        <w:spacing w:after="0"/>
      </w:pPr>
      <w:r>
        <w:t>V fazi idejne zasnove se hidrološko hidravlična študija dopolni tako, da vključuje tudi:</w:t>
      </w:r>
    </w:p>
    <w:p w14:paraId="34C915B9" w14:textId="77777777" w:rsidR="00C57FF2" w:rsidRDefault="00C57FF2" w:rsidP="00C57FF2">
      <w:pPr>
        <w:pStyle w:val="Odstavekseznama"/>
        <w:numPr>
          <w:ilvl w:val="0"/>
          <w:numId w:val="22"/>
        </w:numPr>
        <w:spacing w:after="0"/>
        <w:ind w:left="284" w:hanging="294"/>
      </w:pPr>
      <w:r>
        <w:t>hidravlične izračune za načrtovano stanje (izbran nabor ukrepov),</w:t>
      </w:r>
    </w:p>
    <w:p w14:paraId="21532570" w14:textId="77777777" w:rsidR="00C57FF2" w:rsidRDefault="00C57FF2" w:rsidP="00C57FF2">
      <w:pPr>
        <w:pStyle w:val="Odstavekseznama"/>
        <w:numPr>
          <w:ilvl w:val="0"/>
          <w:numId w:val="22"/>
        </w:numPr>
        <w:spacing w:after="0"/>
        <w:ind w:left="284" w:hanging="294"/>
      </w:pPr>
      <w:r w:rsidRPr="00995F94">
        <w:t>karte poplavne/erozijske nevarnosti in razredov poplavne/erozijske nevarnosti po izvedbi ukrepov po najustreznejšem scenariju</w:t>
      </w:r>
      <w:r>
        <w:t xml:space="preserve"> (izbran nabor ukrepov).</w:t>
      </w:r>
    </w:p>
    <w:p w14:paraId="0DCFFB41" w14:textId="77777777" w:rsidR="00C57FF2" w:rsidRDefault="00C57FF2" w:rsidP="00C57FF2">
      <w:pPr>
        <w:pStyle w:val="Odstavekseznama"/>
        <w:spacing w:after="0"/>
        <w:ind w:left="284"/>
      </w:pPr>
    </w:p>
    <w:p w14:paraId="7EE69D9D" w14:textId="77777777" w:rsidR="00C57FF2" w:rsidRPr="00A84383" w:rsidRDefault="00C57FF2" w:rsidP="00C57FF2">
      <w:pPr>
        <w:pStyle w:val="Odstavekseznama"/>
        <w:spacing w:after="0"/>
        <w:ind w:left="284"/>
      </w:pPr>
    </w:p>
    <w:p w14:paraId="7039884B" w14:textId="77777777" w:rsidR="00C57FF2" w:rsidRPr="009B60B4" w:rsidRDefault="00C57FF2" w:rsidP="00C57FF2">
      <w:pPr>
        <w:pStyle w:val="Naslov1"/>
        <w:spacing w:before="0" w:after="0"/>
      </w:pPr>
      <w:bookmarkStart w:id="58" w:name="_Toc216892339"/>
      <w:bookmarkStart w:id="59" w:name="_Toc228367314"/>
      <w:r w:rsidRPr="009B60B4">
        <w:t>ODDAJA DOKUMENTACIJE</w:t>
      </w:r>
      <w:bookmarkEnd w:id="58"/>
      <w:bookmarkEnd w:id="59"/>
    </w:p>
    <w:p w14:paraId="6A2E939D" w14:textId="77777777" w:rsidR="00C57FF2" w:rsidRDefault="00C57FF2" w:rsidP="00C57FF2">
      <w:pPr>
        <w:spacing w:after="0"/>
      </w:pPr>
      <w:r>
        <w:t>5.1. IDZ, DPP, HHŠ</w:t>
      </w:r>
    </w:p>
    <w:p w14:paraId="17E1DD4E" w14:textId="77777777" w:rsidR="00C57FF2" w:rsidRPr="009B60B4" w:rsidRDefault="00C57FF2" w:rsidP="00C57FF2">
      <w:pPr>
        <w:spacing w:after="0"/>
      </w:pPr>
      <w:r>
        <w:t>Izvajalec</w:t>
      </w:r>
      <w:r w:rsidRPr="009B60B4">
        <w:t xml:space="preserve"> naročniku preda osnutek projekta v potrditev (digitalni izvod). Po potrditvi ustreznosti preda </w:t>
      </w:r>
      <w:r>
        <w:t>3</w:t>
      </w:r>
      <w:r w:rsidRPr="009B60B4">
        <w:t xml:space="preserve"> (</w:t>
      </w:r>
      <w:r>
        <w:t>tri</w:t>
      </w:r>
      <w:r w:rsidRPr="009B60B4">
        <w:t>) fizičn</w:t>
      </w:r>
      <w:r>
        <w:t>e</w:t>
      </w:r>
      <w:r w:rsidRPr="009B60B4">
        <w:t xml:space="preserve"> izvod</w:t>
      </w:r>
      <w:r>
        <w:t>e</w:t>
      </w:r>
      <w:r w:rsidRPr="009B60B4">
        <w:t xml:space="preserve"> in digitalen izvod vseh načrtov. Vsi fizični izvodi  morajo biti zloženi v standardnih formatih A4.</w:t>
      </w:r>
    </w:p>
    <w:p w14:paraId="4EF3C90F" w14:textId="77777777" w:rsidR="00C57FF2" w:rsidRPr="009B60B4" w:rsidRDefault="00C57FF2" w:rsidP="00C57FF2">
      <w:pPr>
        <w:spacing w:after="0"/>
      </w:pPr>
      <w:r w:rsidRPr="009B60B4">
        <w:t xml:space="preserve">Projektno dokumentacijo mora </w:t>
      </w:r>
      <w:r>
        <w:t>izvajalec</w:t>
      </w:r>
      <w:r w:rsidRPr="009B60B4">
        <w:t xml:space="preserve"> oddati v digitalni obliki v aktivni ter pasivni obliki in sicer:</w:t>
      </w:r>
    </w:p>
    <w:p w14:paraId="7975287A" w14:textId="77777777" w:rsidR="00C57FF2" w:rsidRPr="000729F6" w:rsidRDefault="00C57FF2" w:rsidP="00C57FF2">
      <w:pPr>
        <w:pStyle w:val="Odstavekseznama"/>
        <w:numPr>
          <w:ilvl w:val="0"/>
          <w:numId w:val="14"/>
        </w:numPr>
        <w:spacing w:after="0"/>
      </w:pPr>
      <w:r w:rsidRPr="000729F6">
        <w:t>karte v formatu .pdf in georeferenciranem .tif (koordinatni sistem D96/TM),</w:t>
      </w:r>
    </w:p>
    <w:p w14:paraId="1E9EBCF8" w14:textId="77777777" w:rsidR="00C57FF2" w:rsidRPr="000729F6" w:rsidRDefault="00C57FF2" w:rsidP="00C57FF2">
      <w:pPr>
        <w:pStyle w:val="Odstavekseznama"/>
        <w:numPr>
          <w:ilvl w:val="0"/>
          <w:numId w:val="14"/>
        </w:numPr>
        <w:spacing w:after="0"/>
      </w:pPr>
      <w:r w:rsidRPr="000729F6">
        <w:t>grafični del v aktivni obliki .dwg ter vektorski podatkovni sloj predvidenih ukrepov, ki izhajajo iz idejne zas</w:t>
      </w:r>
      <w:r>
        <w:t>nove – IDZ v formatu .shp ali .</w:t>
      </w:r>
      <w:r w:rsidRPr="000729F6">
        <w:t>gpkg, z obveznim atributnim podatkom vrste objekta skladno z obstoječo klasifikacijo »Vodnih objektov, naprav in ureditev - VONU« in kratkim opisom ukrepa,</w:t>
      </w:r>
    </w:p>
    <w:p w14:paraId="4AC43841" w14:textId="77777777" w:rsidR="00C57FF2" w:rsidRPr="000729F6" w:rsidRDefault="00C57FF2" w:rsidP="00C57FF2">
      <w:pPr>
        <w:pStyle w:val="Odstavekseznama"/>
        <w:numPr>
          <w:ilvl w:val="0"/>
          <w:numId w:val="14"/>
        </w:numPr>
        <w:spacing w:after="0"/>
      </w:pPr>
      <w:r w:rsidRPr="000729F6">
        <w:t>tekstualni del v formatu .docx in .pdf,</w:t>
      </w:r>
    </w:p>
    <w:p w14:paraId="64AEFE5C" w14:textId="77777777" w:rsidR="00C57FF2" w:rsidRDefault="00C57FF2" w:rsidP="00C57FF2">
      <w:pPr>
        <w:pStyle w:val="Odstavekseznama"/>
        <w:numPr>
          <w:ilvl w:val="0"/>
          <w:numId w:val="14"/>
        </w:numPr>
        <w:spacing w:after="0"/>
      </w:pPr>
      <w:r w:rsidRPr="000729F6">
        <w:t>tabelarični del v formatu .xlsx in .pdf.</w:t>
      </w:r>
    </w:p>
    <w:p w14:paraId="28610D14" w14:textId="77777777" w:rsidR="00C57FF2" w:rsidRDefault="00C57FF2" w:rsidP="00C57FF2">
      <w:pPr>
        <w:spacing w:after="0"/>
      </w:pPr>
    </w:p>
    <w:p w14:paraId="2E3F8332" w14:textId="77777777" w:rsidR="00C57FF2" w:rsidRPr="00DC49AE" w:rsidRDefault="00C57FF2" w:rsidP="00C57FF2">
      <w:pPr>
        <w:pStyle w:val="Telobesedila"/>
        <w:spacing w:line="268" w:lineRule="auto"/>
        <w:ind w:left="135"/>
        <w:rPr>
          <w:rFonts w:ascii="Arial" w:hAnsi="Arial" w:cs="Arial"/>
          <w:lang w:val="sl-SI"/>
        </w:rPr>
      </w:pPr>
      <w:r w:rsidRPr="00DC49AE">
        <w:rPr>
          <w:rFonts w:ascii="Arial" w:hAnsi="Arial" w:cs="Arial"/>
          <w:lang w:val="sl-SI"/>
        </w:rPr>
        <w:t>Ob</w:t>
      </w:r>
      <w:r w:rsidRPr="00DC49AE">
        <w:rPr>
          <w:rFonts w:ascii="Arial" w:hAnsi="Arial" w:cs="Arial"/>
          <w:spacing w:val="40"/>
          <w:lang w:val="sl-SI"/>
        </w:rPr>
        <w:t xml:space="preserve"> </w:t>
      </w:r>
      <w:r w:rsidRPr="002E3DCD">
        <w:rPr>
          <w:rFonts w:ascii="Arial" w:hAnsi="Arial" w:cs="Arial"/>
          <w:lang w:val="sl-SI"/>
        </w:rPr>
        <w:t>predaji</w:t>
      </w:r>
      <w:r w:rsidRPr="002E3DCD">
        <w:rPr>
          <w:rFonts w:ascii="Arial" w:hAnsi="Arial" w:cs="Arial"/>
          <w:spacing w:val="42"/>
          <w:lang w:val="sl-SI"/>
        </w:rPr>
        <w:t xml:space="preserve"> </w:t>
      </w:r>
      <w:r w:rsidRPr="002E3DCD">
        <w:rPr>
          <w:rFonts w:ascii="Arial" w:hAnsi="Arial" w:cs="Arial"/>
          <w:lang w:val="sl-SI"/>
        </w:rPr>
        <w:t>dokumentacije</w:t>
      </w:r>
      <w:r w:rsidRPr="002E3DCD">
        <w:rPr>
          <w:rFonts w:ascii="Arial" w:hAnsi="Arial" w:cs="Arial"/>
          <w:spacing w:val="45"/>
          <w:lang w:val="sl-SI"/>
        </w:rPr>
        <w:t xml:space="preserve"> </w:t>
      </w:r>
      <w:r>
        <w:rPr>
          <w:rFonts w:ascii="Arial" w:hAnsi="Arial" w:cs="Arial"/>
          <w:lang w:val="sl-SI"/>
        </w:rPr>
        <w:t>izvajalec</w:t>
      </w:r>
      <w:r w:rsidRPr="002E3DCD">
        <w:rPr>
          <w:rFonts w:ascii="Arial" w:hAnsi="Arial" w:cs="Arial"/>
          <w:spacing w:val="43"/>
          <w:lang w:val="sl-SI"/>
        </w:rPr>
        <w:t xml:space="preserve"> </w:t>
      </w:r>
      <w:r w:rsidRPr="002E3DCD">
        <w:rPr>
          <w:rFonts w:ascii="Arial" w:hAnsi="Arial" w:cs="Arial"/>
          <w:lang w:val="sl-SI"/>
        </w:rPr>
        <w:t>pripravi</w:t>
      </w:r>
      <w:r w:rsidRPr="002E3DCD">
        <w:rPr>
          <w:rFonts w:ascii="Arial" w:hAnsi="Arial" w:cs="Arial"/>
          <w:spacing w:val="42"/>
          <w:lang w:val="sl-SI"/>
        </w:rPr>
        <w:t xml:space="preserve"> </w:t>
      </w:r>
      <w:r w:rsidRPr="002E3DCD">
        <w:rPr>
          <w:rFonts w:ascii="Arial" w:hAnsi="Arial" w:cs="Arial"/>
          <w:lang w:val="sl-SI"/>
        </w:rPr>
        <w:t>tudi</w:t>
      </w:r>
      <w:r w:rsidRPr="002E3DCD">
        <w:rPr>
          <w:rFonts w:ascii="Arial" w:hAnsi="Arial" w:cs="Arial"/>
          <w:spacing w:val="42"/>
          <w:lang w:val="sl-SI"/>
        </w:rPr>
        <w:t xml:space="preserve"> </w:t>
      </w:r>
      <w:r w:rsidRPr="002E3DCD">
        <w:rPr>
          <w:rFonts w:ascii="Arial" w:hAnsi="Arial" w:cs="Arial"/>
          <w:lang w:val="sl-SI"/>
        </w:rPr>
        <w:t>zbir</w:t>
      </w:r>
      <w:r w:rsidRPr="002E3DCD">
        <w:rPr>
          <w:rFonts w:ascii="Arial" w:hAnsi="Arial" w:cs="Arial"/>
          <w:spacing w:val="42"/>
          <w:lang w:val="sl-SI"/>
        </w:rPr>
        <w:t xml:space="preserve"> </w:t>
      </w:r>
      <w:r w:rsidRPr="002E3DCD">
        <w:rPr>
          <w:rFonts w:ascii="Arial" w:hAnsi="Arial" w:cs="Arial"/>
          <w:lang w:val="sl-SI"/>
        </w:rPr>
        <w:t>podatkov,</w:t>
      </w:r>
      <w:r w:rsidRPr="002E3DCD">
        <w:rPr>
          <w:rFonts w:ascii="Arial" w:hAnsi="Arial" w:cs="Arial"/>
          <w:spacing w:val="40"/>
          <w:lang w:val="sl-SI"/>
        </w:rPr>
        <w:t xml:space="preserve"> </w:t>
      </w:r>
      <w:r w:rsidRPr="002E3DCD">
        <w:rPr>
          <w:rFonts w:ascii="Arial" w:hAnsi="Arial" w:cs="Arial"/>
          <w:lang w:val="sl-SI"/>
        </w:rPr>
        <w:t>ki</w:t>
      </w:r>
      <w:r w:rsidRPr="002E3DCD">
        <w:rPr>
          <w:rFonts w:ascii="Arial" w:hAnsi="Arial" w:cs="Arial"/>
          <w:spacing w:val="42"/>
          <w:lang w:val="sl-SI"/>
        </w:rPr>
        <w:t xml:space="preserve"> </w:t>
      </w:r>
      <w:r w:rsidRPr="002E3DCD">
        <w:rPr>
          <w:rFonts w:ascii="Arial" w:hAnsi="Arial" w:cs="Arial"/>
          <w:lang w:val="sl-SI"/>
        </w:rPr>
        <w:t>obseg</w:t>
      </w:r>
      <w:r>
        <w:rPr>
          <w:rFonts w:ascii="Arial" w:hAnsi="Arial" w:cs="Arial"/>
          <w:lang w:val="sl-SI"/>
        </w:rPr>
        <w:t>a</w:t>
      </w:r>
      <w:r w:rsidRPr="002E3DCD">
        <w:rPr>
          <w:rFonts w:ascii="Arial" w:hAnsi="Arial" w:cs="Arial"/>
          <w:lang w:val="sl-SI"/>
        </w:rPr>
        <w:t xml:space="preserve"> </w:t>
      </w:r>
      <w:r w:rsidRPr="002E3DCD">
        <w:rPr>
          <w:rFonts w:ascii="Arial" w:hAnsi="Arial" w:cs="Arial"/>
          <w:spacing w:val="-55"/>
          <w:lang w:val="sl-SI"/>
        </w:rPr>
        <w:t xml:space="preserve"> </w:t>
      </w:r>
      <w:r w:rsidRPr="002E3DCD">
        <w:rPr>
          <w:rFonts w:ascii="Arial" w:hAnsi="Arial" w:cs="Arial"/>
          <w:lang w:val="sl-SI"/>
        </w:rPr>
        <w:t>vsaj</w:t>
      </w:r>
      <w:r w:rsidRPr="00DC49AE">
        <w:rPr>
          <w:rFonts w:ascii="Arial" w:hAnsi="Arial" w:cs="Arial"/>
          <w:lang w:val="sl-SI"/>
        </w:rPr>
        <w:t>:</w:t>
      </w:r>
    </w:p>
    <w:p w14:paraId="5598E137" w14:textId="77777777" w:rsidR="00C57FF2" w:rsidRPr="008B2F01" w:rsidRDefault="00C57FF2" w:rsidP="00C57FF2">
      <w:pPr>
        <w:pStyle w:val="Odstavekseznama"/>
        <w:widowControl w:val="0"/>
        <w:numPr>
          <w:ilvl w:val="0"/>
          <w:numId w:val="23"/>
        </w:numPr>
        <w:tabs>
          <w:tab w:val="left" w:pos="495"/>
          <w:tab w:val="left" w:pos="496"/>
        </w:tabs>
        <w:autoSpaceDE w:val="0"/>
        <w:autoSpaceDN w:val="0"/>
        <w:spacing w:before="6" w:after="0" w:line="261" w:lineRule="exact"/>
        <w:ind w:hanging="361"/>
        <w:contextualSpacing w:val="0"/>
        <w:rPr>
          <w:rFonts w:cs="Arial"/>
        </w:rPr>
      </w:pPr>
      <w:r>
        <w:rPr>
          <w:rFonts w:cs="Arial"/>
        </w:rPr>
        <w:t>Druge</w:t>
      </w:r>
      <w:r w:rsidRPr="008B2F01">
        <w:rPr>
          <w:rFonts w:cs="Arial"/>
          <w:spacing w:val="-1"/>
        </w:rPr>
        <w:t xml:space="preserve"> </w:t>
      </w:r>
      <w:r>
        <w:rPr>
          <w:rFonts w:cs="Arial"/>
        </w:rPr>
        <w:t>relevantne</w:t>
      </w:r>
      <w:r w:rsidRPr="008B2F01">
        <w:rPr>
          <w:rFonts w:cs="Arial"/>
          <w:spacing w:val="-5"/>
        </w:rPr>
        <w:t xml:space="preserve"> </w:t>
      </w:r>
      <w:r>
        <w:rPr>
          <w:rFonts w:cs="Arial"/>
        </w:rPr>
        <w:t>podatke</w:t>
      </w:r>
      <w:r w:rsidRPr="008B2F01">
        <w:rPr>
          <w:rFonts w:cs="Arial"/>
          <w:spacing w:val="-1"/>
        </w:rPr>
        <w:t xml:space="preserve"> </w:t>
      </w:r>
      <w:r>
        <w:rPr>
          <w:rFonts w:cs="Arial"/>
        </w:rPr>
        <w:t>uporabljene</w:t>
      </w:r>
      <w:r w:rsidRPr="008B2F01">
        <w:rPr>
          <w:rFonts w:cs="Arial"/>
          <w:spacing w:val="-1"/>
        </w:rPr>
        <w:t xml:space="preserve"> </w:t>
      </w:r>
      <w:r w:rsidRPr="008B2F01">
        <w:rPr>
          <w:rFonts w:cs="Arial"/>
        </w:rPr>
        <w:t>za</w:t>
      </w:r>
      <w:r w:rsidRPr="008B2F01">
        <w:rPr>
          <w:rFonts w:cs="Arial"/>
          <w:spacing w:val="-2"/>
        </w:rPr>
        <w:t xml:space="preserve"> </w:t>
      </w:r>
      <w:r w:rsidRPr="008B2F01">
        <w:rPr>
          <w:rFonts w:cs="Arial"/>
        </w:rPr>
        <w:t>pripravo</w:t>
      </w:r>
      <w:r w:rsidRPr="008B2F01">
        <w:rPr>
          <w:rFonts w:cs="Arial"/>
          <w:spacing w:val="-1"/>
        </w:rPr>
        <w:t xml:space="preserve"> </w:t>
      </w:r>
      <w:r w:rsidRPr="008B2F01">
        <w:rPr>
          <w:rFonts w:cs="Arial"/>
        </w:rPr>
        <w:t>hidravličnega</w:t>
      </w:r>
      <w:r w:rsidRPr="008B2F01">
        <w:rPr>
          <w:rFonts w:cs="Arial"/>
          <w:spacing w:val="2"/>
        </w:rPr>
        <w:t xml:space="preserve"> </w:t>
      </w:r>
      <w:r w:rsidRPr="008B2F01">
        <w:rPr>
          <w:rFonts w:cs="Arial"/>
        </w:rPr>
        <w:t>modela.</w:t>
      </w:r>
    </w:p>
    <w:p w14:paraId="6504E2D4" w14:textId="77777777" w:rsidR="00C57FF2" w:rsidRPr="008B2F01" w:rsidRDefault="00C57FF2" w:rsidP="00C57FF2">
      <w:pPr>
        <w:pStyle w:val="Odstavekseznama"/>
        <w:widowControl w:val="0"/>
        <w:numPr>
          <w:ilvl w:val="0"/>
          <w:numId w:val="23"/>
        </w:numPr>
        <w:tabs>
          <w:tab w:val="left" w:pos="495"/>
          <w:tab w:val="left" w:pos="496"/>
        </w:tabs>
        <w:autoSpaceDE w:val="0"/>
        <w:autoSpaceDN w:val="0"/>
        <w:spacing w:after="0" w:line="254" w:lineRule="exact"/>
        <w:ind w:hanging="361"/>
        <w:contextualSpacing w:val="0"/>
        <w:rPr>
          <w:rFonts w:cs="Arial"/>
        </w:rPr>
      </w:pPr>
      <w:r>
        <w:rPr>
          <w:rFonts w:cs="Arial"/>
        </w:rPr>
        <w:t>Podatke</w:t>
      </w:r>
      <w:r w:rsidRPr="008B2F01">
        <w:rPr>
          <w:rFonts w:cs="Arial"/>
          <w:spacing w:val="-6"/>
        </w:rPr>
        <w:t xml:space="preserve"> </w:t>
      </w:r>
      <w:r>
        <w:rPr>
          <w:rFonts w:cs="Arial"/>
        </w:rPr>
        <w:t>uporabljene</w:t>
      </w:r>
      <w:r w:rsidRPr="008B2F01">
        <w:rPr>
          <w:rFonts w:cs="Arial"/>
          <w:spacing w:val="-6"/>
        </w:rPr>
        <w:t xml:space="preserve"> </w:t>
      </w:r>
      <w:r w:rsidRPr="008B2F01">
        <w:rPr>
          <w:rFonts w:cs="Arial"/>
        </w:rPr>
        <w:t>za</w:t>
      </w:r>
      <w:r w:rsidRPr="008B2F01">
        <w:rPr>
          <w:rFonts w:cs="Arial"/>
          <w:spacing w:val="-3"/>
        </w:rPr>
        <w:t xml:space="preserve"> </w:t>
      </w:r>
      <w:r w:rsidRPr="008B2F01">
        <w:rPr>
          <w:rFonts w:cs="Arial"/>
        </w:rPr>
        <w:t>umerjanje</w:t>
      </w:r>
      <w:r w:rsidRPr="008B2F01">
        <w:rPr>
          <w:rFonts w:cs="Arial"/>
          <w:spacing w:val="1"/>
        </w:rPr>
        <w:t xml:space="preserve"> </w:t>
      </w:r>
      <w:r w:rsidRPr="008B2F01">
        <w:rPr>
          <w:rFonts w:cs="Arial"/>
        </w:rPr>
        <w:t>in verifikacijo</w:t>
      </w:r>
      <w:r w:rsidRPr="008B2F01">
        <w:rPr>
          <w:rFonts w:cs="Arial"/>
          <w:spacing w:val="1"/>
        </w:rPr>
        <w:t xml:space="preserve"> </w:t>
      </w:r>
      <w:r w:rsidRPr="008B2F01">
        <w:rPr>
          <w:rFonts w:cs="Arial"/>
        </w:rPr>
        <w:t>modela.</w:t>
      </w:r>
    </w:p>
    <w:p w14:paraId="077ED5C8" w14:textId="77777777" w:rsidR="00C57FF2" w:rsidRPr="008B2F01" w:rsidRDefault="00C57FF2" w:rsidP="00C57FF2">
      <w:pPr>
        <w:pStyle w:val="Odstavekseznama"/>
        <w:widowControl w:val="0"/>
        <w:numPr>
          <w:ilvl w:val="0"/>
          <w:numId w:val="23"/>
        </w:numPr>
        <w:tabs>
          <w:tab w:val="left" w:pos="496"/>
        </w:tabs>
        <w:autoSpaceDE w:val="0"/>
        <w:autoSpaceDN w:val="0"/>
        <w:spacing w:after="0" w:line="240" w:lineRule="auto"/>
        <w:ind w:left="495"/>
        <w:contextualSpacing w:val="0"/>
        <w:rPr>
          <w:rFonts w:cs="Arial"/>
        </w:rPr>
      </w:pPr>
      <w:r w:rsidRPr="008B2F01">
        <w:rPr>
          <w:rFonts w:cs="Arial"/>
        </w:rPr>
        <w:t>Orodja uporabljena v hidravlični analizi (</w:t>
      </w:r>
      <w:r>
        <w:rPr>
          <w:rFonts w:cs="Arial"/>
        </w:rPr>
        <w:t xml:space="preserve">hidrološki in </w:t>
      </w:r>
      <w:r w:rsidRPr="008B2F01">
        <w:rPr>
          <w:rFonts w:cs="Arial"/>
        </w:rPr>
        <w:t xml:space="preserve">hidravlični model s pripadajočimi datotekami, </w:t>
      </w:r>
      <w:r w:rsidRPr="008B2F01">
        <w:rPr>
          <w:rFonts w:cs="Arial"/>
        </w:rPr>
        <w:lastRenderedPageBreak/>
        <w:t>ki</w:t>
      </w:r>
      <w:r w:rsidRPr="008B2F01">
        <w:rPr>
          <w:rFonts w:cs="Arial"/>
          <w:spacing w:val="1"/>
        </w:rPr>
        <w:t xml:space="preserve"> </w:t>
      </w:r>
      <w:r w:rsidRPr="008B2F01">
        <w:rPr>
          <w:rFonts w:cs="Arial"/>
        </w:rPr>
        <w:t>opredeljujejo</w:t>
      </w:r>
      <w:r w:rsidRPr="008B2F01">
        <w:rPr>
          <w:rFonts w:cs="Arial"/>
          <w:spacing w:val="1"/>
        </w:rPr>
        <w:t xml:space="preserve"> </w:t>
      </w:r>
      <w:r w:rsidRPr="008B2F01">
        <w:rPr>
          <w:rFonts w:cs="Arial"/>
        </w:rPr>
        <w:t>vhodne</w:t>
      </w:r>
      <w:r w:rsidRPr="008B2F01">
        <w:rPr>
          <w:rFonts w:cs="Arial"/>
          <w:spacing w:val="1"/>
        </w:rPr>
        <w:t xml:space="preserve"> </w:t>
      </w:r>
      <w:r w:rsidRPr="008B2F01">
        <w:rPr>
          <w:rFonts w:cs="Arial"/>
        </w:rPr>
        <w:t>podatke,</w:t>
      </w:r>
      <w:r w:rsidRPr="008B2F01">
        <w:rPr>
          <w:rFonts w:cs="Arial"/>
          <w:spacing w:val="1"/>
        </w:rPr>
        <w:t xml:space="preserve"> </w:t>
      </w:r>
      <w:r w:rsidRPr="008B2F01">
        <w:rPr>
          <w:rFonts w:cs="Arial"/>
        </w:rPr>
        <w:t>robne</w:t>
      </w:r>
      <w:r w:rsidRPr="008B2F01">
        <w:rPr>
          <w:rFonts w:cs="Arial"/>
          <w:spacing w:val="1"/>
        </w:rPr>
        <w:t xml:space="preserve"> </w:t>
      </w:r>
      <w:r w:rsidRPr="008B2F01">
        <w:rPr>
          <w:rFonts w:cs="Arial"/>
        </w:rPr>
        <w:t>pogoje,</w:t>
      </w:r>
      <w:r w:rsidRPr="008B2F01">
        <w:rPr>
          <w:rFonts w:cs="Arial"/>
          <w:spacing w:val="1"/>
        </w:rPr>
        <w:t xml:space="preserve"> </w:t>
      </w:r>
      <w:r w:rsidRPr="008B2F01">
        <w:rPr>
          <w:rFonts w:cs="Arial"/>
        </w:rPr>
        <w:t>uporabljene</w:t>
      </w:r>
      <w:r w:rsidRPr="008B2F01">
        <w:rPr>
          <w:rFonts w:cs="Arial"/>
          <w:spacing w:val="1"/>
        </w:rPr>
        <w:t xml:space="preserve"> </w:t>
      </w:r>
      <w:r w:rsidRPr="008B2F01">
        <w:rPr>
          <w:rFonts w:cs="Arial"/>
        </w:rPr>
        <w:t>algoritme,</w:t>
      </w:r>
      <w:r w:rsidRPr="008B2F01">
        <w:rPr>
          <w:rFonts w:cs="Arial"/>
          <w:spacing w:val="59"/>
        </w:rPr>
        <w:t xml:space="preserve"> </w:t>
      </w:r>
      <w:r w:rsidRPr="008B2F01">
        <w:rPr>
          <w:rFonts w:cs="Arial"/>
        </w:rPr>
        <w:t>parametre</w:t>
      </w:r>
      <w:r w:rsidRPr="008B2F01">
        <w:rPr>
          <w:rFonts w:cs="Arial"/>
          <w:spacing w:val="1"/>
        </w:rPr>
        <w:t xml:space="preserve"> </w:t>
      </w:r>
      <w:r w:rsidRPr="008B2F01">
        <w:rPr>
          <w:rFonts w:cs="Arial"/>
        </w:rPr>
        <w:t>umerjanja,</w:t>
      </w:r>
      <w:r w:rsidRPr="008B2F01">
        <w:rPr>
          <w:rFonts w:cs="Arial"/>
          <w:spacing w:val="1"/>
        </w:rPr>
        <w:t xml:space="preserve"> </w:t>
      </w:r>
      <w:r w:rsidRPr="008B2F01">
        <w:rPr>
          <w:rFonts w:cs="Arial"/>
        </w:rPr>
        <w:t>računske</w:t>
      </w:r>
      <w:r w:rsidRPr="008B2F01">
        <w:rPr>
          <w:rFonts w:cs="Arial"/>
          <w:spacing w:val="2"/>
        </w:rPr>
        <w:t xml:space="preserve"> </w:t>
      </w:r>
      <w:r w:rsidRPr="008B2F01">
        <w:rPr>
          <w:rFonts w:cs="Arial"/>
        </w:rPr>
        <w:t>scenarije</w:t>
      </w:r>
      <w:r w:rsidRPr="008B2F01">
        <w:rPr>
          <w:rFonts w:cs="Arial"/>
          <w:spacing w:val="2"/>
        </w:rPr>
        <w:t xml:space="preserve"> </w:t>
      </w:r>
      <w:r w:rsidRPr="008B2F01">
        <w:rPr>
          <w:rFonts w:cs="Arial"/>
        </w:rPr>
        <w:t>ipd.).</w:t>
      </w:r>
    </w:p>
    <w:p w14:paraId="27DC0950" w14:textId="77777777" w:rsidR="00C57FF2" w:rsidRDefault="00C57FF2" w:rsidP="00C57FF2">
      <w:pPr>
        <w:spacing w:after="0"/>
      </w:pPr>
    </w:p>
    <w:p w14:paraId="3F5E099F" w14:textId="77777777" w:rsidR="00C57FF2" w:rsidRDefault="00C57FF2" w:rsidP="00C57FF2">
      <w:pPr>
        <w:spacing w:after="0"/>
      </w:pPr>
      <w:r>
        <w:t xml:space="preserve">Dokumentacija se oddaja </w:t>
      </w:r>
      <w:r w:rsidRPr="009B60B4">
        <w:t>v nezaklenjeni obliki.</w:t>
      </w:r>
      <w:r>
        <w:t xml:space="preserve"> Izvajalec</w:t>
      </w:r>
      <w:r w:rsidRPr="009B60B4">
        <w:t xml:space="preserve"> digitalni izvod odda na elektronskem mediju (USB ključ ali enakovredno).</w:t>
      </w:r>
    </w:p>
    <w:p w14:paraId="15A3DE26" w14:textId="77777777" w:rsidR="00C57FF2" w:rsidRDefault="00C57FF2" w:rsidP="00C57FF2">
      <w:pPr>
        <w:spacing w:after="0"/>
        <w:rPr>
          <w:highlight w:val="yellow"/>
        </w:rPr>
      </w:pPr>
    </w:p>
    <w:p w14:paraId="4A8E12EC" w14:textId="77777777" w:rsidR="00C57FF2" w:rsidRPr="00A303A0" w:rsidRDefault="00C57FF2" w:rsidP="00C57FF2">
      <w:pPr>
        <w:spacing w:after="0"/>
        <w:rPr>
          <w:highlight w:val="yellow"/>
        </w:rPr>
      </w:pPr>
    </w:p>
    <w:p w14:paraId="4778CDA3" w14:textId="77777777" w:rsidR="00C57FF2" w:rsidRPr="00E71E40" w:rsidRDefault="00C57FF2" w:rsidP="00C57FF2">
      <w:pPr>
        <w:spacing w:after="0"/>
      </w:pPr>
      <w:r w:rsidRPr="00E71E40">
        <w:t>5.</w:t>
      </w:r>
      <w:r>
        <w:t>2</w:t>
      </w:r>
      <w:r w:rsidRPr="00E71E40">
        <w:t>. Okoljsko poročilo</w:t>
      </w:r>
    </w:p>
    <w:p w14:paraId="0075C142" w14:textId="77777777" w:rsidR="00C57FF2" w:rsidRDefault="00C57FF2" w:rsidP="00C57FF2">
      <w:pPr>
        <w:spacing w:after="0"/>
      </w:pPr>
      <w:r w:rsidRPr="00E71E40">
        <w:t>Končno okoljsko poročilo se naročniku preda v treh (3) tiskanih izvodih in v digitalni obliki (3x USB ključ ali enakovredno).</w:t>
      </w:r>
    </w:p>
    <w:p w14:paraId="4083A8B0" w14:textId="77777777" w:rsidR="00C57FF2" w:rsidRDefault="00C57FF2" w:rsidP="00C57FF2">
      <w:pPr>
        <w:spacing w:after="0"/>
      </w:pPr>
    </w:p>
    <w:p w14:paraId="15EB4C1F" w14:textId="77777777" w:rsidR="00C57FF2" w:rsidRPr="00E71E40" w:rsidRDefault="00C57FF2" w:rsidP="00C57FF2">
      <w:pPr>
        <w:spacing w:after="0"/>
      </w:pPr>
      <w:r w:rsidRPr="00E71E40">
        <w:t>5.</w:t>
      </w:r>
      <w:r>
        <w:t>3</w:t>
      </w:r>
      <w:r w:rsidRPr="00E71E40">
        <w:t>. OPPN za obnovo</w:t>
      </w:r>
    </w:p>
    <w:p w14:paraId="7ED3FA94" w14:textId="77777777" w:rsidR="00C57FF2" w:rsidRPr="00E71E40" w:rsidRDefault="00C57FF2" w:rsidP="00C57FF2">
      <w:pPr>
        <w:spacing w:after="0"/>
      </w:pPr>
    </w:p>
    <w:p w14:paraId="2540FE3F" w14:textId="77777777" w:rsidR="00C57FF2" w:rsidRPr="00E71E40" w:rsidRDefault="00C57FF2" w:rsidP="00C57FF2">
      <w:pPr>
        <w:spacing w:after="0"/>
      </w:pPr>
      <w:r w:rsidRPr="00E71E40">
        <w:t>OPPN za obnovo se v posameznih fazah priprave naročniku predaja v digitalnem izvodu. Končni elaborat se naročniku preda v treh (3) tiskanih izvodih in enem (1) v digitalni obliki. Gradiva morajo biti izdelan</w:t>
      </w:r>
      <w:r>
        <w:t>a</w:t>
      </w:r>
      <w:r w:rsidRPr="00E71E40">
        <w:t xml:space="preserve"> v skladu s tehničnimi pravili za pripravo prostorskih izvedbenih aktov v digitalni obliki, objavljenimi na spletnih straneh ministrstva, pristojnega za prostor.</w:t>
      </w:r>
    </w:p>
    <w:p w14:paraId="496681BD" w14:textId="77777777" w:rsidR="00C57FF2" w:rsidRDefault="00C57FF2" w:rsidP="00C57FF2">
      <w:pPr>
        <w:spacing w:after="0"/>
      </w:pPr>
    </w:p>
    <w:p w14:paraId="7C8C1B1B" w14:textId="77777777" w:rsidR="00C57FF2" w:rsidRPr="009B60B4" w:rsidRDefault="00C57FF2" w:rsidP="00C57FF2">
      <w:pPr>
        <w:spacing w:after="0"/>
      </w:pPr>
    </w:p>
    <w:p w14:paraId="25F8C6C8" w14:textId="77777777" w:rsidR="00C57FF2" w:rsidRPr="003D319A" w:rsidRDefault="00C57FF2" w:rsidP="00C57FF2">
      <w:pPr>
        <w:pStyle w:val="Naslov1"/>
        <w:spacing w:before="0" w:after="0"/>
        <w:rPr>
          <w:color w:val="EE0000"/>
        </w:rPr>
      </w:pPr>
      <w:bookmarkStart w:id="60" w:name="_Toc216892340"/>
      <w:bookmarkStart w:id="61" w:name="_Toc228367315"/>
      <w:r w:rsidRPr="009B60B4">
        <w:t>ROKI IZDELAVE</w:t>
      </w:r>
      <w:bookmarkEnd w:id="60"/>
      <w:bookmarkEnd w:id="61"/>
    </w:p>
    <w:p w14:paraId="53EEB6C1" w14:textId="77777777" w:rsidR="00C57FF2" w:rsidRDefault="00C57FF2" w:rsidP="00C57FF2">
      <w:pPr>
        <w:spacing w:after="0"/>
      </w:pPr>
    </w:p>
    <w:p w14:paraId="07E5EAA0" w14:textId="77777777" w:rsidR="00C57FF2" w:rsidRDefault="00C57FF2" w:rsidP="00C57FF2">
      <w:pPr>
        <w:spacing w:after="0"/>
      </w:pPr>
      <w:r w:rsidRPr="009B60B4">
        <w:t xml:space="preserve">Za potrebe spremljanja napredka del se določijo vmesni roki – mejniki, kakor je navedeno v spodnji preglednici. </w:t>
      </w:r>
    </w:p>
    <w:p w14:paraId="1A66ADCE" w14:textId="77777777" w:rsidR="00C57FF2" w:rsidRPr="006B4C55" w:rsidRDefault="00C57FF2" w:rsidP="00C57FF2">
      <w:pPr>
        <w:spacing w:after="0"/>
        <w:rPr>
          <w:color w:val="00B0F0"/>
          <w:u w:val="single"/>
        </w:rPr>
      </w:pPr>
    </w:p>
    <w:tbl>
      <w:tblPr>
        <w:tblW w:w="8926" w:type="dxa"/>
        <w:tblCellMar>
          <w:left w:w="70" w:type="dxa"/>
          <w:right w:w="70" w:type="dxa"/>
        </w:tblCellMar>
        <w:tblLook w:val="04A0" w:firstRow="1" w:lastRow="0" w:firstColumn="1" w:lastColumn="0" w:noHBand="0" w:noVBand="1"/>
      </w:tblPr>
      <w:tblGrid>
        <w:gridCol w:w="660"/>
        <w:gridCol w:w="4120"/>
        <w:gridCol w:w="4146"/>
      </w:tblGrid>
      <w:tr w:rsidR="00C57FF2" w:rsidRPr="00B71F08" w14:paraId="0FFF5071" w14:textId="77777777" w:rsidTr="008F46B7">
        <w:trPr>
          <w:trHeight w:val="300"/>
        </w:trPr>
        <w:tc>
          <w:tcPr>
            <w:tcW w:w="660" w:type="dxa"/>
            <w:tcBorders>
              <w:top w:val="single" w:sz="4" w:space="0" w:color="auto"/>
              <w:left w:val="single" w:sz="4" w:space="0" w:color="auto"/>
              <w:bottom w:val="single" w:sz="4" w:space="0" w:color="auto"/>
              <w:right w:val="single" w:sz="4" w:space="0" w:color="auto"/>
            </w:tcBorders>
            <w:vAlign w:val="center"/>
            <w:hideMark/>
          </w:tcPr>
          <w:p w14:paraId="70267BB8" w14:textId="77777777" w:rsidR="00C57FF2" w:rsidRPr="00B71F08" w:rsidRDefault="00C57FF2" w:rsidP="008F46B7">
            <w:pPr>
              <w:spacing w:after="0"/>
              <w:rPr>
                <w:rFonts w:cstheme="minorHAnsi"/>
                <w:b/>
                <w:bCs/>
              </w:rPr>
            </w:pPr>
            <w:r w:rsidRPr="00B71F08">
              <w:rPr>
                <w:rFonts w:cstheme="minorHAnsi"/>
                <w:b/>
                <w:bCs/>
              </w:rPr>
              <w:t>Št.</w:t>
            </w:r>
          </w:p>
        </w:tc>
        <w:tc>
          <w:tcPr>
            <w:tcW w:w="4120" w:type="dxa"/>
            <w:tcBorders>
              <w:top w:val="single" w:sz="4" w:space="0" w:color="auto"/>
              <w:left w:val="nil"/>
              <w:bottom w:val="single" w:sz="4" w:space="0" w:color="auto"/>
              <w:right w:val="single" w:sz="4" w:space="0" w:color="auto"/>
            </w:tcBorders>
            <w:vAlign w:val="center"/>
            <w:hideMark/>
          </w:tcPr>
          <w:p w14:paraId="0F65316A" w14:textId="77777777" w:rsidR="00C57FF2" w:rsidRPr="00B71F08" w:rsidRDefault="00C57FF2" w:rsidP="008F46B7">
            <w:pPr>
              <w:spacing w:after="0"/>
              <w:rPr>
                <w:rFonts w:cstheme="minorHAnsi"/>
                <w:b/>
                <w:bCs/>
              </w:rPr>
            </w:pPr>
            <w:r w:rsidRPr="00B71F08">
              <w:rPr>
                <w:rFonts w:cstheme="minorHAnsi"/>
                <w:b/>
                <w:bCs/>
              </w:rPr>
              <w:t>Mejnik</w:t>
            </w:r>
          </w:p>
        </w:tc>
        <w:tc>
          <w:tcPr>
            <w:tcW w:w="4146" w:type="dxa"/>
            <w:tcBorders>
              <w:top w:val="single" w:sz="4" w:space="0" w:color="auto"/>
              <w:left w:val="nil"/>
              <w:bottom w:val="single" w:sz="4" w:space="0" w:color="auto"/>
              <w:right w:val="single" w:sz="4" w:space="0" w:color="auto"/>
            </w:tcBorders>
            <w:vAlign w:val="center"/>
            <w:hideMark/>
          </w:tcPr>
          <w:p w14:paraId="382574D1" w14:textId="77777777" w:rsidR="00C57FF2" w:rsidRPr="00B71F08" w:rsidRDefault="00C57FF2" w:rsidP="008F46B7">
            <w:pPr>
              <w:spacing w:after="0"/>
              <w:rPr>
                <w:rFonts w:cstheme="minorHAnsi"/>
                <w:b/>
                <w:bCs/>
              </w:rPr>
            </w:pPr>
            <w:r w:rsidRPr="00B71F08">
              <w:rPr>
                <w:rFonts w:cstheme="minorHAnsi"/>
                <w:b/>
                <w:bCs/>
              </w:rPr>
              <w:t>Rok</w:t>
            </w:r>
          </w:p>
        </w:tc>
      </w:tr>
      <w:tr w:rsidR="00C57FF2" w:rsidRPr="00B71F08" w14:paraId="5F03DC08" w14:textId="77777777" w:rsidTr="008F46B7">
        <w:trPr>
          <w:trHeight w:val="435"/>
        </w:trPr>
        <w:tc>
          <w:tcPr>
            <w:tcW w:w="660" w:type="dxa"/>
            <w:tcBorders>
              <w:top w:val="nil"/>
              <w:left w:val="single" w:sz="4" w:space="0" w:color="auto"/>
              <w:bottom w:val="single" w:sz="4" w:space="0" w:color="auto"/>
              <w:right w:val="single" w:sz="4" w:space="0" w:color="auto"/>
            </w:tcBorders>
            <w:vAlign w:val="center"/>
            <w:hideMark/>
          </w:tcPr>
          <w:p w14:paraId="50BDC2B6" w14:textId="77777777" w:rsidR="00C57FF2" w:rsidRPr="009E044B" w:rsidRDefault="00C57FF2" w:rsidP="008F46B7">
            <w:pPr>
              <w:spacing w:after="0"/>
              <w:rPr>
                <w:rFonts w:cstheme="minorHAnsi"/>
                <w:b/>
                <w:bCs/>
              </w:rPr>
            </w:pPr>
            <w:r w:rsidRPr="009E044B">
              <w:rPr>
                <w:rFonts w:cstheme="minorHAnsi"/>
                <w:b/>
                <w:bCs/>
              </w:rPr>
              <w:t> </w:t>
            </w:r>
          </w:p>
        </w:tc>
        <w:tc>
          <w:tcPr>
            <w:tcW w:w="4120" w:type="dxa"/>
            <w:tcBorders>
              <w:top w:val="nil"/>
              <w:left w:val="nil"/>
              <w:bottom w:val="single" w:sz="4" w:space="0" w:color="auto"/>
              <w:right w:val="single" w:sz="4" w:space="0" w:color="auto"/>
            </w:tcBorders>
            <w:vAlign w:val="center"/>
            <w:hideMark/>
          </w:tcPr>
          <w:p w14:paraId="1AE39AC8" w14:textId="77777777" w:rsidR="00C57FF2" w:rsidRPr="009E044B" w:rsidRDefault="00C57FF2" w:rsidP="008F46B7">
            <w:pPr>
              <w:spacing w:after="0"/>
              <w:rPr>
                <w:rFonts w:cstheme="minorHAnsi"/>
                <w:i/>
                <w:iCs/>
              </w:rPr>
            </w:pPr>
            <w:r w:rsidRPr="009E044B">
              <w:rPr>
                <w:rFonts w:cstheme="minorHAnsi"/>
                <w:i/>
                <w:iCs/>
              </w:rPr>
              <w:t>terminski plan dela</w:t>
            </w:r>
          </w:p>
        </w:tc>
        <w:tc>
          <w:tcPr>
            <w:tcW w:w="4146" w:type="dxa"/>
            <w:tcBorders>
              <w:top w:val="nil"/>
              <w:left w:val="nil"/>
              <w:bottom w:val="single" w:sz="4" w:space="0" w:color="auto"/>
              <w:right w:val="single" w:sz="4" w:space="0" w:color="auto"/>
            </w:tcBorders>
            <w:vAlign w:val="center"/>
            <w:hideMark/>
          </w:tcPr>
          <w:p w14:paraId="28B5BC41" w14:textId="77777777" w:rsidR="00C57FF2" w:rsidRPr="009E044B" w:rsidRDefault="00C57FF2" w:rsidP="008F46B7">
            <w:pPr>
              <w:spacing w:after="0"/>
              <w:rPr>
                <w:rFonts w:cstheme="minorHAnsi"/>
                <w:i/>
                <w:iCs/>
              </w:rPr>
            </w:pPr>
            <w:r w:rsidRPr="009E044B">
              <w:rPr>
                <w:rFonts w:cstheme="minorHAnsi"/>
                <w:i/>
                <w:iCs/>
              </w:rPr>
              <w:t>10 dni po uvedbi v delo</w:t>
            </w:r>
          </w:p>
        </w:tc>
      </w:tr>
      <w:tr w:rsidR="00C57FF2" w:rsidRPr="00B71F08" w14:paraId="3B5162DF" w14:textId="77777777" w:rsidTr="008F46B7">
        <w:trPr>
          <w:trHeight w:val="435"/>
        </w:trPr>
        <w:tc>
          <w:tcPr>
            <w:tcW w:w="660" w:type="dxa"/>
            <w:tcBorders>
              <w:top w:val="nil"/>
              <w:left w:val="single" w:sz="4" w:space="0" w:color="auto"/>
              <w:bottom w:val="single" w:sz="4" w:space="0" w:color="auto"/>
              <w:right w:val="single" w:sz="4" w:space="0" w:color="auto"/>
            </w:tcBorders>
            <w:vAlign w:val="center"/>
          </w:tcPr>
          <w:p w14:paraId="321D179E" w14:textId="77777777" w:rsidR="00C57FF2" w:rsidRPr="009E044B" w:rsidRDefault="00C57FF2" w:rsidP="008F46B7">
            <w:pPr>
              <w:spacing w:after="0"/>
              <w:rPr>
                <w:rFonts w:cstheme="minorHAnsi"/>
                <w:b/>
                <w:bCs/>
              </w:rPr>
            </w:pPr>
            <w:r w:rsidRPr="009E044B">
              <w:rPr>
                <w:rFonts w:cstheme="minorHAnsi"/>
                <w:b/>
                <w:bCs/>
              </w:rPr>
              <w:t>M1</w:t>
            </w:r>
          </w:p>
        </w:tc>
        <w:tc>
          <w:tcPr>
            <w:tcW w:w="4120" w:type="dxa"/>
            <w:tcBorders>
              <w:top w:val="nil"/>
              <w:left w:val="nil"/>
              <w:bottom w:val="single" w:sz="4" w:space="0" w:color="auto"/>
              <w:right w:val="single" w:sz="4" w:space="0" w:color="auto"/>
            </w:tcBorders>
            <w:vAlign w:val="center"/>
          </w:tcPr>
          <w:p w14:paraId="211FD3C7" w14:textId="77777777" w:rsidR="00C57FF2" w:rsidRPr="009E044B" w:rsidRDefault="00C57FF2" w:rsidP="008F46B7">
            <w:pPr>
              <w:spacing w:after="0"/>
              <w:rPr>
                <w:rFonts w:cstheme="minorHAnsi"/>
                <w:i/>
                <w:iCs/>
              </w:rPr>
            </w:pPr>
            <w:r w:rsidRPr="009E044B">
              <w:rPr>
                <w:rFonts w:cstheme="minorHAnsi"/>
                <w:i/>
                <w:iCs/>
              </w:rPr>
              <w:t>Izdelava popisa in prikaza obstoječega stanja</w:t>
            </w:r>
          </w:p>
        </w:tc>
        <w:tc>
          <w:tcPr>
            <w:tcW w:w="4146" w:type="dxa"/>
            <w:tcBorders>
              <w:top w:val="nil"/>
              <w:left w:val="nil"/>
              <w:bottom w:val="single" w:sz="4" w:space="0" w:color="auto"/>
              <w:right w:val="single" w:sz="4" w:space="0" w:color="auto"/>
            </w:tcBorders>
            <w:vAlign w:val="center"/>
          </w:tcPr>
          <w:p w14:paraId="5D0C48CA" w14:textId="77777777" w:rsidR="00C57FF2" w:rsidRPr="009E044B" w:rsidRDefault="00C57FF2" w:rsidP="008F46B7">
            <w:pPr>
              <w:spacing w:after="0"/>
              <w:rPr>
                <w:rFonts w:cstheme="minorHAnsi"/>
                <w:i/>
                <w:iCs/>
              </w:rPr>
            </w:pPr>
            <w:r w:rsidRPr="009E044B">
              <w:rPr>
                <w:rFonts w:cstheme="minorHAnsi"/>
                <w:i/>
                <w:iCs/>
              </w:rPr>
              <w:t>30 dni po uvedbi v delo</w:t>
            </w:r>
          </w:p>
        </w:tc>
      </w:tr>
      <w:tr w:rsidR="00C57FF2" w:rsidRPr="00B71F08" w14:paraId="2ACDD265" w14:textId="77777777" w:rsidTr="008F46B7">
        <w:trPr>
          <w:trHeight w:val="435"/>
        </w:trPr>
        <w:tc>
          <w:tcPr>
            <w:tcW w:w="660" w:type="dxa"/>
            <w:tcBorders>
              <w:top w:val="nil"/>
              <w:left w:val="single" w:sz="4" w:space="0" w:color="auto"/>
              <w:bottom w:val="single" w:sz="4" w:space="0" w:color="auto"/>
              <w:right w:val="single" w:sz="4" w:space="0" w:color="auto"/>
            </w:tcBorders>
            <w:vAlign w:val="center"/>
          </w:tcPr>
          <w:p w14:paraId="3C4AD7A8" w14:textId="77777777" w:rsidR="00C57FF2" w:rsidRPr="009E044B" w:rsidRDefault="00C57FF2" w:rsidP="008F46B7">
            <w:pPr>
              <w:spacing w:after="0"/>
              <w:rPr>
                <w:rFonts w:cstheme="minorHAnsi"/>
                <w:b/>
                <w:bCs/>
              </w:rPr>
            </w:pPr>
            <w:r w:rsidRPr="009E044B">
              <w:rPr>
                <w:rFonts w:cstheme="minorHAnsi"/>
                <w:b/>
                <w:bCs/>
              </w:rPr>
              <w:t>M2</w:t>
            </w:r>
          </w:p>
        </w:tc>
        <w:tc>
          <w:tcPr>
            <w:tcW w:w="4120" w:type="dxa"/>
            <w:tcBorders>
              <w:top w:val="nil"/>
              <w:left w:val="nil"/>
              <w:bottom w:val="single" w:sz="4" w:space="0" w:color="auto"/>
              <w:right w:val="single" w:sz="4" w:space="0" w:color="auto"/>
            </w:tcBorders>
            <w:vAlign w:val="center"/>
          </w:tcPr>
          <w:p w14:paraId="1E402F49" w14:textId="77777777" w:rsidR="00C57FF2" w:rsidRPr="009E044B" w:rsidRDefault="00C57FF2" w:rsidP="008F46B7">
            <w:pPr>
              <w:spacing w:after="0"/>
              <w:rPr>
                <w:rFonts w:cstheme="minorHAnsi"/>
                <w:i/>
                <w:iCs/>
              </w:rPr>
            </w:pPr>
            <w:r w:rsidRPr="009E044B">
              <w:rPr>
                <w:rFonts w:cstheme="minorHAnsi"/>
                <w:i/>
                <w:iCs/>
              </w:rPr>
              <w:t>Geološko-hidrogeološko preliminarno študijo, izdelava noveliranih hidroloških izhodišč</w:t>
            </w:r>
          </w:p>
        </w:tc>
        <w:tc>
          <w:tcPr>
            <w:tcW w:w="4146" w:type="dxa"/>
            <w:tcBorders>
              <w:top w:val="nil"/>
              <w:left w:val="nil"/>
              <w:bottom w:val="single" w:sz="4" w:space="0" w:color="auto"/>
              <w:right w:val="single" w:sz="4" w:space="0" w:color="auto"/>
            </w:tcBorders>
            <w:vAlign w:val="center"/>
          </w:tcPr>
          <w:p w14:paraId="1F62C289" w14:textId="77777777" w:rsidR="00C57FF2" w:rsidRPr="009E044B" w:rsidRDefault="00C57FF2" w:rsidP="008F46B7">
            <w:pPr>
              <w:spacing w:after="0"/>
              <w:rPr>
                <w:rFonts w:cstheme="minorHAnsi"/>
                <w:i/>
                <w:iCs/>
              </w:rPr>
            </w:pPr>
            <w:r w:rsidRPr="009E044B">
              <w:rPr>
                <w:rFonts w:cstheme="minorHAnsi"/>
                <w:i/>
                <w:iCs/>
              </w:rPr>
              <w:t>45 dni po uvedbi v delo</w:t>
            </w:r>
          </w:p>
        </w:tc>
      </w:tr>
      <w:tr w:rsidR="00C57FF2" w:rsidRPr="00B71F08" w14:paraId="17F8E2AC" w14:textId="77777777" w:rsidTr="008F46B7">
        <w:trPr>
          <w:trHeight w:val="445"/>
        </w:trPr>
        <w:tc>
          <w:tcPr>
            <w:tcW w:w="660" w:type="dxa"/>
            <w:tcBorders>
              <w:top w:val="nil"/>
              <w:left w:val="single" w:sz="4" w:space="0" w:color="auto"/>
              <w:bottom w:val="single" w:sz="4" w:space="0" w:color="auto"/>
              <w:right w:val="single" w:sz="4" w:space="0" w:color="auto"/>
            </w:tcBorders>
            <w:vAlign w:val="center"/>
          </w:tcPr>
          <w:p w14:paraId="350D3140" w14:textId="77777777" w:rsidR="00C57FF2" w:rsidRPr="009E044B" w:rsidRDefault="00C57FF2" w:rsidP="008F46B7">
            <w:pPr>
              <w:spacing w:after="0"/>
              <w:rPr>
                <w:rFonts w:cstheme="minorHAnsi"/>
                <w:b/>
                <w:bCs/>
              </w:rPr>
            </w:pPr>
            <w:r w:rsidRPr="009E044B">
              <w:rPr>
                <w:rFonts w:eastAsia="Times New Roman" w:cstheme="minorHAnsi"/>
                <w:b/>
                <w:bCs/>
                <w:lang w:eastAsia="sl-SI"/>
              </w:rPr>
              <w:t>M3</w:t>
            </w:r>
          </w:p>
        </w:tc>
        <w:tc>
          <w:tcPr>
            <w:tcW w:w="4120" w:type="dxa"/>
            <w:tcBorders>
              <w:top w:val="nil"/>
              <w:left w:val="nil"/>
              <w:bottom w:val="single" w:sz="4" w:space="0" w:color="auto"/>
              <w:right w:val="single" w:sz="4" w:space="0" w:color="auto"/>
            </w:tcBorders>
            <w:vAlign w:val="center"/>
          </w:tcPr>
          <w:p w14:paraId="562745CE" w14:textId="77777777" w:rsidR="00C57FF2" w:rsidRPr="009E044B" w:rsidRDefault="00C57FF2" w:rsidP="008F46B7">
            <w:pPr>
              <w:spacing w:after="0"/>
              <w:rPr>
                <w:rFonts w:cstheme="minorHAnsi"/>
                <w:b/>
                <w:bCs/>
                <w:i/>
                <w:iCs/>
              </w:rPr>
            </w:pPr>
            <w:r w:rsidRPr="009E044B">
              <w:rPr>
                <w:rFonts w:eastAsia="Times New Roman" w:cstheme="minorHAnsi"/>
                <w:i/>
                <w:iCs/>
                <w:lang w:eastAsia="sl-SI"/>
              </w:rPr>
              <w:t>Predaja IDZ naročniku</w:t>
            </w:r>
          </w:p>
        </w:tc>
        <w:tc>
          <w:tcPr>
            <w:tcW w:w="4146" w:type="dxa"/>
            <w:tcBorders>
              <w:top w:val="nil"/>
              <w:left w:val="nil"/>
              <w:bottom w:val="single" w:sz="4" w:space="0" w:color="auto"/>
              <w:right w:val="single" w:sz="4" w:space="0" w:color="auto"/>
            </w:tcBorders>
            <w:vAlign w:val="center"/>
          </w:tcPr>
          <w:p w14:paraId="3BADDCB5" w14:textId="77777777" w:rsidR="00C57FF2" w:rsidRPr="009E044B" w:rsidRDefault="00C57FF2" w:rsidP="008F46B7">
            <w:pPr>
              <w:spacing w:after="0"/>
              <w:rPr>
                <w:rFonts w:cstheme="minorHAnsi"/>
                <w:i/>
                <w:iCs/>
              </w:rPr>
            </w:pPr>
            <w:r w:rsidRPr="009E044B">
              <w:rPr>
                <w:rFonts w:cstheme="minorHAnsi"/>
                <w:i/>
                <w:iCs/>
              </w:rPr>
              <w:t>45 dni po potrditvi podlag (M2)</w:t>
            </w:r>
          </w:p>
        </w:tc>
      </w:tr>
      <w:tr w:rsidR="00C57FF2" w:rsidRPr="00B71F08" w14:paraId="13671867" w14:textId="77777777" w:rsidTr="008F46B7">
        <w:trPr>
          <w:trHeight w:val="445"/>
        </w:trPr>
        <w:tc>
          <w:tcPr>
            <w:tcW w:w="660" w:type="dxa"/>
            <w:tcBorders>
              <w:top w:val="nil"/>
              <w:left w:val="single" w:sz="4" w:space="0" w:color="auto"/>
              <w:bottom w:val="single" w:sz="4" w:space="0" w:color="auto"/>
              <w:right w:val="single" w:sz="4" w:space="0" w:color="auto"/>
            </w:tcBorders>
            <w:vAlign w:val="center"/>
          </w:tcPr>
          <w:p w14:paraId="421CAEEF" w14:textId="77777777" w:rsidR="00C57FF2" w:rsidRPr="009E044B" w:rsidRDefault="00C57FF2" w:rsidP="008F46B7">
            <w:pPr>
              <w:spacing w:after="0"/>
              <w:rPr>
                <w:rFonts w:eastAsia="Times New Roman" w:cstheme="minorHAnsi"/>
                <w:b/>
                <w:bCs/>
                <w:lang w:eastAsia="sl-SI"/>
              </w:rPr>
            </w:pPr>
            <w:r w:rsidRPr="009E044B">
              <w:rPr>
                <w:rFonts w:eastAsia="Times New Roman" w:cstheme="minorHAnsi"/>
                <w:b/>
                <w:bCs/>
                <w:lang w:eastAsia="sl-SI"/>
              </w:rPr>
              <w:t>M4</w:t>
            </w:r>
          </w:p>
        </w:tc>
        <w:tc>
          <w:tcPr>
            <w:tcW w:w="4120" w:type="dxa"/>
            <w:tcBorders>
              <w:top w:val="nil"/>
              <w:left w:val="nil"/>
              <w:bottom w:val="single" w:sz="4" w:space="0" w:color="auto"/>
              <w:right w:val="single" w:sz="4" w:space="0" w:color="auto"/>
            </w:tcBorders>
            <w:vAlign w:val="center"/>
          </w:tcPr>
          <w:p w14:paraId="616FE77B" w14:textId="77777777" w:rsidR="00C57FF2" w:rsidRPr="009E044B" w:rsidRDefault="00C57FF2" w:rsidP="008F46B7">
            <w:pPr>
              <w:spacing w:after="0"/>
              <w:rPr>
                <w:rFonts w:eastAsia="Times New Roman" w:cstheme="minorHAnsi"/>
                <w:i/>
                <w:iCs/>
                <w:lang w:eastAsia="sl-SI"/>
              </w:rPr>
            </w:pPr>
            <w:r w:rsidRPr="009E044B">
              <w:rPr>
                <w:rFonts w:eastAsia="Times New Roman" w:cstheme="minorHAnsi"/>
                <w:i/>
                <w:iCs/>
                <w:lang w:eastAsia="sl-SI"/>
              </w:rPr>
              <w:t>Izdelava osnutkov OPPN za obnovo in okoljskega poročila (OP), ki se ju lahko usklajuje z NUP, ministrstvom, pristojnim za CPVO in javnostjo</w:t>
            </w:r>
          </w:p>
        </w:tc>
        <w:tc>
          <w:tcPr>
            <w:tcW w:w="4146" w:type="dxa"/>
            <w:tcBorders>
              <w:top w:val="nil"/>
              <w:left w:val="nil"/>
              <w:bottom w:val="single" w:sz="4" w:space="0" w:color="auto"/>
              <w:right w:val="single" w:sz="4" w:space="0" w:color="auto"/>
            </w:tcBorders>
            <w:vAlign w:val="center"/>
          </w:tcPr>
          <w:p w14:paraId="1D103FAA" w14:textId="77777777" w:rsidR="00C57FF2" w:rsidRPr="009E044B" w:rsidRDefault="00C57FF2" w:rsidP="008F46B7">
            <w:pPr>
              <w:spacing w:after="0"/>
              <w:rPr>
                <w:rFonts w:cstheme="minorHAnsi"/>
                <w:i/>
                <w:iCs/>
              </w:rPr>
            </w:pPr>
            <w:r w:rsidRPr="009E044B">
              <w:rPr>
                <w:rFonts w:cstheme="minorHAnsi"/>
                <w:i/>
                <w:iCs/>
              </w:rPr>
              <w:t>60 dni po uveljavitvi sklepa o pripravi OPPN za obnovo, prejema geodetskega načrta in od M3</w:t>
            </w:r>
          </w:p>
        </w:tc>
      </w:tr>
      <w:tr w:rsidR="00C57FF2" w:rsidRPr="00B71F08" w14:paraId="070226A6" w14:textId="77777777" w:rsidTr="008F46B7">
        <w:trPr>
          <w:trHeight w:val="373"/>
        </w:trPr>
        <w:tc>
          <w:tcPr>
            <w:tcW w:w="660" w:type="dxa"/>
            <w:tcBorders>
              <w:top w:val="nil"/>
              <w:left w:val="single" w:sz="4" w:space="0" w:color="auto"/>
              <w:bottom w:val="single" w:sz="4" w:space="0" w:color="auto"/>
              <w:right w:val="single" w:sz="4" w:space="0" w:color="auto"/>
            </w:tcBorders>
            <w:vAlign w:val="center"/>
          </w:tcPr>
          <w:p w14:paraId="751FF15F" w14:textId="77777777" w:rsidR="00C57FF2" w:rsidRPr="009E044B" w:rsidRDefault="00C57FF2" w:rsidP="008F46B7">
            <w:pPr>
              <w:spacing w:after="0"/>
              <w:rPr>
                <w:rFonts w:cstheme="minorHAnsi"/>
                <w:b/>
                <w:bCs/>
              </w:rPr>
            </w:pPr>
            <w:r w:rsidRPr="009E044B">
              <w:rPr>
                <w:rFonts w:cstheme="minorHAnsi"/>
                <w:b/>
                <w:bCs/>
              </w:rPr>
              <w:t>M5</w:t>
            </w:r>
          </w:p>
        </w:tc>
        <w:tc>
          <w:tcPr>
            <w:tcW w:w="4120" w:type="dxa"/>
            <w:tcBorders>
              <w:top w:val="nil"/>
              <w:left w:val="nil"/>
              <w:bottom w:val="single" w:sz="4" w:space="0" w:color="auto"/>
              <w:right w:val="single" w:sz="4" w:space="0" w:color="auto"/>
            </w:tcBorders>
            <w:vAlign w:val="center"/>
          </w:tcPr>
          <w:p w14:paraId="657BAE10" w14:textId="77777777" w:rsidR="00C57FF2" w:rsidRPr="009E044B" w:rsidRDefault="00C57FF2" w:rsidP="008F46B7">
            <w:pPr>
              <w:spacing w:after="0"/>
              <w:rPr>
                <w:rFonts w:cstheme="minorHAnsi"/>
                <w:i/>
                <w:iCs/>
              </w:rPr>
            </w:pPr>
            <w:r w:rsidRPr="009E044B">
              <w:rPr>
                <w:rFonts w:cstheme="minorHAnsi"/>
                <w:i/>
                <w:iCs/>
              </w:rPr>
              <w:t>Oddaja DPP za zadrževalnike v projektne pogoje</w:t>
            </w:r>
          </w:p>
        </w:tc>
        <w:tc>
          <w:tcPr>
            <w:tcW w:w="4146" w:type="dxa"/>
            <w:tcBorders>
              <w:top w:val="nil"/>
              <w:left w:val="nil"/>
              <w:bottom w:val="single" w:sz="4" w:space="0" w:color="auto"/>
              <w:right w:val="single" w:sz="4" w:space="0" w:color="auto"/>
            </w:tcBorders>
            <w:vAlign w:val="center"/>
          </w:tcPr>
          <w:p w14:paraId="54D19306" w14:textId="77777777" w:rsidR="00C57FF2" w:rsidRPr="00327AD3" w:rsidRDefault="00C57FF2" w:rsidP="008F46B7">
            <w:pPr>
              <w:spacing w:after="0"/>
              <w:rPr>
                <w:rFonts w:cstheme="minorHAnsi"/>
                <w:i/>
                <w:iCs/>
              </w:rPr>
            </w:pPr>
            <w:r w:rsidRPr="00327AD3">
              <w:rPr>
                <w:rFonts w:cstheme="minorHAnsi"/>
                <w:i/>
                <w:iCs/>
              </w:rPr>
              <w:t xml:space="preserve">15 dni po potrditvi IDZ M3) </w:t>
            </w:r>
          </w:p>
        </w:tc>
      </w:tr>
      <w:tr w:rsidR="00C57FF2" w:rsidRPr="00B71F08" w14:paraId="70C4F802" w14:textId="77777777" w:rsidTr="008F46B7">
        <w:trPr>
          <w:trHeight w:val="373"/>
        </w:trPr>
        <w:tc>
          <w:tcPr>
            <w:tcW w:w="660" w:type="dxa"/>
            <w:tcBorders>
              <w:top w:val="nil"/>
              <w:left w:val="single" w:sz="4" w:space="0" w:color="auto"/>
              <w:bottom w:val="single" w:sz="4" w:space="0" w:color="auto"/>
              <w:right w:val="single" w:sz="4" w:space="0" w:color="auto"/>
            </w:tcBorders>
            <w:vAlign w:val="center"/>
          </w:tcPr>
          <w:p w14:paraId="78915D22" w14:textId="77777777" w:rsidR="00C57FF2" w:rsidRPr="009E044B" w:rsidRDefault="00C57FF2" w:rsidP="008F46B7">
            <w:pPr>
              <w:spacing w:after="0"/>
              <w:rPr>
                <w:rFonts w:cstheme="minorHAnsi"/>
                <w:b/>
                <w:bCs/>
              </w:rPr>
            </w:pPr>
            <w:r w:rsidRPr="009E044B">
              <w:rPr>
                <w:rFonts w:cstheme="minorHAnsi"/>
                <w:b/>
                <w:bCs/>
              </w:rPr>
              <w:t>M6</w:t>
            </w:r>
          </w:p>
        </w:tc>
        <w:tc>
          <w:tcPr>
            <w:tcW w:w="4120" w:type="dxa"/>
            <w:tcBorders>
              <w:top w:val="nil"/>
              <w:left w:val="nil"/>
              <w:bottom w:val="single" w:sz="4" w:space="0" w:color="auto"/>
              <w:right w:val="single" w:sz="4" w:space="0" w:color="auto"/>
            </w:tcBorders>
            <w:vAlign w:val="center"/>
          </w:tcPr>
          <w:p w14:paraId="7BAECF58" w14:textId="77777777" w:rsidR="00C57FF2" w:rsidRPr="009E044B" w:rsidRDefault="00C57FF2" w:rsidP="008F46B7">
            <w:pPr>
              <w:spacing w:after="0"/>
              <w:rPr>
                <w:rFonts w:cstheme="minorHAnsi"/>
                <w:i/>
                <w:iCs/>
              </w:rPr>
            </w:pPr>
            <w:r w:rsidRPr="009E044B">
              <w:rPr>
                <w:rFonts w:cstheme="minorHAnsi"/>
                <w:i/>
                <w:iCs/>
              </w:rPr>
              <w:t>Predaja IDZ na nivoju IDP za zadrževalnike</w:t>
            </w:r>
          </w:p>
        </w:tc>
        <w:tc>
          <w:tcPr>
            <w:tcW w:w="4146" w:type="dxa"/>
            <w:tcBorders>
              <w:top w:val="nil"/>
              <w:left w:val="nil"/>
              <w:bottom w:val="single" w:sz="4" w:space="0" w:color="auto"/>
              <w:right w:val="single" w:sz="4" w:space="0" w:color="auto"/>
            </w:tcBorders>
            <w:vAlign w:val="center"/>
          </w:tcPr>
          <w:p w14:paraId="7C5555AE" w14:textId="77777777" w:rsidR="00C57FF2" w:rsidRPr="00327AD3" w:rsidRDefault="00C57FF2" w:rsidP="008F46B7">
            <w:pPr>
              <w:spacing w:after="0"/>
              <w:rPr>
                <w:rFonts w:cstheme="minorHAnsi"/>
                <w:i/>
                <w:iCs/>
              </w:rPr>
            </w:pPr>
            <w:r w:rsidRPr="00327AD3">
              <w:rPr>
                <w:rFonts w:cstheme="minorHAnsi"/>
                <w:i/>
                <w:iCs/>
              </w:rPr>
              <w:t>60 dni po pridobitvi projektnih pogojev (M5)</w:t>
            </w:r>
          </w:p>
        </w:tc>
      </w:tr>
      <w:tr w:rsidR="00C57FF2" w:rsidRPr="00B71F08" w14:paraId="51719B0B" w14:textId="77777777" w:rsidTr="008F46B7">
        <w:trPr>
          <w:trHeight w:val="373"/>
        </w:trPr>
        <w:tc>
          <w:tcPr>
            <w:tcW w:w="660" w:type="dxa"/>
            <w:tcBorders>
              <w:top w:val="nil"/>
              <w:left w:val="single" w:sz="4" w:space="0" w:color="auto"/>
              <w:bottom w:val="single" w:sz="4" w:space="0" w:color="auto"/>
              <w:right w:val="single" w:sz="4" w:space="0" w:color="auto"/>
            </w:tcBorders>
            <w:vAlign w:val="center"/>
          </w:tcPr>
          <w:p w14:paraId="4F6B520C" w14:textId="77777777" w:rsidR="00C57FF2" w:rsidRPr="009E044B" w:rsidRDefault="00C57FF2" w:rsidP="008F46B7">
            <w:pPr>
              <w:spacing w:after="0"/>
              <w:rPr>
                <w:rFonts w:cstheme="minorHAnsi"/>
                <w:b/>
                <w:bCs/>
              </w:rPr>
            </w:pPr>
            <w:r w:rsidRPr="009E044B">
              <w:rPr>
                <w:rFonts w:cstheme="minorHAnsi"/>
                <w:b/>
                <w:bCs/>
              </w:rPr>
              <w:t>M7</w:t>
            </w:r>
          </w:p>
        </w:tc>
        <w:tc>
          <w:tcPr>
            <w:tcW w:w="4120" w:type="dxa"/>
            <w:tcBorders>
              <w:top w:val="nil"/>
              <w:left w:val="nil"/>
              <w:bottom w:val="single" w:sz="4" w:space="0" w:color="auto"/>
              <w:right w:val="single" w:sz="4" w:space="0" w:color="auto"/>
            </w:tcBorders>
            <w:vAlign w:val="center"/>
          </w:tcPr>
          <w:p w14:paraId="633770CC" w14:textId="77777777" w:rsidR="00C57FF2" w:rsidRPr="009E044B" w:rsidRDefault="00C57FF2" w:rsidP="008F46B7">
            <w:pPr>
              <w:spacing w:after="0"/>
              <w:rPr>
                <w:rFonts w:cstheme="minorHAnsi"/>
                <w:i/>
                <w:iCs/>
              </w:rPr>
            </w:pPr>
            <w:r w:rsidRPr="009E044B">
              <w:rPr>
                <w:rFonts w:cstheme="minorHAnsi"/>
                <w:i/>
                <w:iCs/>
              </w:rPr>
              <w:t>Izdelava osnutkov OPPN za obnovo in OP za pridobivanje mnenj NUP in ministrstva, pristojnega za CPVO o ustreznosti OP</w:t>
            </w:r>
          </w:p>
        </w:tc>
        <w:tc>
          <w:tcPr>
            <w:tcW w:w="4146" w:type="dxa"/>
            <w:tcBorders>
              <w:top w:val="nil"/>
              <w:left w:val="nil"/>
              <w:bottom w:val="single" w:sz="4" w:space="0" w:color="auto"/>
              <w:right w:val="single" w:sz="4" w:space="0" w:color="auto"/>
            </w:tcBorders>
            <w:vAlign w:val="center"/>
          </w:tcPr>
          <w:p w14:paraId="60EF252A" w14:textId="77777777" w:rsidR="00C57FF2" w:rsidRPr="009E044B" w:rsidRDefault="00C57FF2" w:rsidP="008F46B7">
            <w:pPr>
              <w:spacing w:after="0"/>
              <w:rPr>
                <w:rFonts w:cstheme="minorHAnsi"/>
                <w:i/>
                <w:iCs/>
              </w:rPr>
            </w:pPr>
            <w:r w:rsidRPr="009E044B">
              <w:rPr>
                <w:rFonts w:cstheme="minorHAnsi"/>
                <w:i/>
                <w:iCs/>
              </w:rPr>
              <w:t>30 dni od M6</w:t>
            </w:r>
          </w:p>
        </w:tc>
      </w:tr>
      <w:tr w:rsidR="00C57FF2" w:rsidRPr="00B71F08" w14:paraId="2E8B6E77" w14:textId="77777777" w:rsidTr="008F46B7">
        <w:trPr>
          <w:trHeight w:val="373"/>
        </w:trPr>
        <w:tc>
          <w:tcPr>
            <w:tcW w:w="660" w:type="dxa"/>
            <w:tcBorders>
              <w:top w:val="nil"/>
              <w:left w:val="single" w:sz="4" w:space="0" w:color="auto"/>
              <w:bottom w:val="single" w:sz="4" w:space="0" w:color="auto"/>
              <w:right w:val="single" w:sz="4" w:space="0" w:color="auto"/>
            </w:tcBorders>
            <w:vAlign w:val="center"/>
          </w:tcPr>
          <w:p w14:paraId="0E55C639" w14:textId="77777777" w:rsidR="00C57FF2" w:rsidRPr="009E044B" w:rsidRDefault="00C57FF2" w:rsidP="008F46B7">
            <w:pPr>
              <w:spacing w:after="0"/>
              <w:rPr>
                <w:rFonts w:cstheme="minorHAnsi"/>
                <w:b/>
                <w:bCs/>
              </w:rPr>
            </w:pPr>
            <w:r w:rsidRPr="009E044B">
              <w:rPr>
                <w:rFonts w:cstheme="minorHAnsi"/>
                <w:b/>
                <w:bCs/>
              </w:rPr>
              <w:t>M8</w:t>
            </w:r>
          </w:p>
        </w:tc>
        <w:tc>
          <w:tcPr>
            <w:tcW w:w="4120" w:type="dxa"/>
            <w:tcBorders>
              <w:top w:val="nil"/>
              <w:left w:val="nil"/>
              <w:bottom w:val="single" w:sz="4" w:space="0" w:color="auto"/>
              <w:right w:val="single" w:sz="4" w:space="0" w:color="auto"/>
            </w:tcBorders>
            <w:vAlign w:val="center"/>
          </w:tcPr>
          <w:p w14:paraId="0BA2284A" w14:textId="77777777" w:rsidR="00C57FF2" w:rsidRPr="009E044B" w:rsidRDefault="00C57FF2" w:rsidP="008F46B7">
            <w:pPr>
              <w:spacing w:after="0"/>
              <w:rPr>
                <w:rFonts w:cstheme="minorHAnsi"/>
                <w:i/>
                <w:iCs/>
              </w:rPr>
            </w:pPr>
            <w:r w:rsidRPr="009E044B">
              <w:rPr>
                <w:rFonts w:cstheme="minorHAnsi"/>
                <w:i/>
                <w:iCs/>
              </w:rPr>
              <w:t>Usklajevanje IDZ z mnenjedajalci</w:t>
            </w:r>
          </w:p>
        </w:tc>
        <w:tc>
          <w:tcPr>
            <w:tcW w:w="4146" w:type="dxa"/>
            <w:tcBorders>
              <w:top w:val="nil"/>
              <w:left w:val="nil"/>
              <w:bottom w:val="single" w:sz="4" w:space="0" w:color="auto"/>
              <w:right w:val="single" w:sz="4" w:space="0" w:color="auto"/>
            </w:tcBorders>
            <w:vAlign w:val="center"/>
          </w:tcPr>
          <w:p w14:paraId="66F05F78" w14:textId="77777777" w:rsidR="00C57FF2" w:rsidRPr="009E044B" w:rsidRDefault="00C57FF2" w:rsidP="008F46B7">
            <w:pPr>
              <w:spacing w:after="0"/>
              <w:rPr>
                <w:rFonts w:cstheme="minorHAnsi"/>
                <w:i/>
                <w:iCs/>
              </w:rPr>
            </w:pPr>
            <w:r w:rsidRPr="009E044B">
              <w:rPr>
                <w:rFonts w:cstheme="minorHAnsi"/>
                <w:i/>
                <w:iCs/>
              </w:rPr>
              <w:t>30 dni o</w:t>
            </w:r>
            <w:r w:rsidRPr="00327AD3">
              <w:rPr>
                <w:rFonts w:cstheme="minorHAnsi"/>
                <w:i/>
                <w:iCs/>
              </w:rPr>
              <w:t>d M6</w:t>
            </w:r>
          </w:p>
        </w:tc>
      </w:tr>
      <w:tr w:rsidR="00C57FF2" w:rsidRPr="00B71F08" w14:paraId="7AC380CD" w14:textId="77777777" w:rsidTr="008F46B7">
        <w:trPr>
          <w:trHeight w:val="373"/>
        </w:trPr>
        <w:tc>
          <w:tcPr>
            <w:tcW w:w="660" w:type="dxa"/>
            <w:tcBorders>
              <w:top w:val="nil"/>
              <w:left w:val="single" w:sz="4" w:space="0" w:color="auto"/>
              <w:bottom w:val="single" w:sz="4" w:space="0" w:color="auto"/>
              <w:right w:val="single" w:sz="4" w:space="0" w:color="auto"/>
            </w:tcBorders>
            <w:vAlign w:val="center"/>
          </w:tcPr>
          <w:p w14:paraId="361985FA" w14:textId="77777777" w:rsidR="00C57FF2" w:rsidRPr="009E044B" w:rsidRDefault="00C57FF2" w:rsidP="008F46B7">
            <w:pPr>
              <w:spacing w:after="0"/>
              <w:rPr>
                <w:rFonts w:cstheme="minorHAnsi"/>
                <w:b/>
                <w:bCs/>
              </w:rPr>
            </w:pPr>
            <w:r w:rsidRPr="009E044B">
              <w:rPr>
                <w:rFonts w:cstheme="minorHAnsi"/>
                <w:b/>
                <w:bCs/>
              </w:rPr>
              <w:t>M9</w:t>
            </w:r>
          </w:p>
        </w:tc>
        <w:tc>
          <w:tcPr>
            <w:tcW w:w="4120" w:type="dxa"/>
            <w:tcBorders>
              <w:top w:val="nil"/>
              <w:left w:val="nil"/>
              <w:bottom w:val="single" w:sz="4" w:space="0" w:color="auto"/>
              <w:right w:val="single" w:sz="4" w:space="0" w:color="auto"/>
            </w:tcBorders>
            <w:vAlign w:val="center"/>
          </w:tcPr>
          <w:p w14:paraId="0C358AE2" w14:textId="77777777" w:rsidR="00C57FF2" w:rsidRPr="009E044B" w:rsidRDefault="00C57FF2" w:rsidP="008F46B7">
            <w:pPr>
              <w:spacing w:after="0"/>
              <w:rPr>
                <w:rFonts w:cstheme="minorHAnsi"/>
                <w:i/>
                <w:iCs/>
              </w:rPr>
            </w:pPr>
            <w:r w:rsidRPr="009E044B">
              <w:rPr>
                <w:rFonts w:cstheme="minorHAnsi"/>
                <w:i/>
                <w:iCs/>
              </w:rPr>
              <w:t>Izdelava gradiv osnutkov OPPN za obnovo in OP za javno objavo</w:t>
            </w:r>
          </w:p>
        </w:tc>
        <w:tc>
          <w:tcPr>
            <w:tcW w:w="4146" w:type="dxa"/>
            <w:tcBorders>
              <w:top w:val="nil"/>
              <w:left w:val="nil"/>
              <w:bottom w:val="single" w:sz="4" w:space="0" w:color="auto"/>
              <w:right w:val="single" w:sz="4" w:space="0" w:color="auto"/>
            </w:tcBorders>
            <w:vAlign w:val="center"/>
          </w:tcPr>
          <w:p w14:paraId="7D1DC961" w14:textId="77777777" w:rsidR="00C57FF2" w:rsidRPr="009E044B" w:rsidRDefault="00C57FF2" w:rsidP="008F46B7">
            <w:pPr>
              <w:spacing w:after="0"/>
              <w:rPr>
                <w:rFonts w:cstheme="minorHAnsi"/>
                <w:i/>
                <w:iCs/>
              </w:rPr>
            </w:pPr>
            <w:r w:rsidRPr="009E044B">
              <w:rPr>
                <w:rFonts w:cstheme="minorHAnsi"/>
                <w:i/>
                <w:iCs/>
              </w:rPr>
              <w:t>30 dni po pridobitvi mnenja ministrstva, pristojnega za CPVO o ustreznosti OP</w:t>
            </w:r>
          </w:p>
        </w:tc>
      </w:tr>
      <w:tr w:rsidR="00C57FF2" w:rsidRPr="00B71F08" w14:paraId="6224ACE3" w14:textId="77777777" w:rsidTr="008F46B7">
        <w:trPr>
          <w:trHeight w:val="600"/>
        </w:trPr>
        <w:tc>
          <w:tcPr>
            <w:tcW w:w="660" w:type="dxa"/>
            <w:tcBorders>
              <w:top w:val="nil"/>
              <w:left w:val="single" w:sz="4" w:space="0" w:color="auto"/>
              <w:bottom w:val="single" w:sz="4" w:space="0" w:color="auto"/>
              <w:right w:val="single" w:sz="4" w:space="0" w:color="auto"/>
            </w:tcBorders>
            <w:vAlign w:val="center"/>
            <w:hideMark/>
          </w:tcPr>
          <w:p w14:paraId="39312E56" w14:textId="77777777" w:rsidR="00C57FF2" w:rsidRPr="009E044B" w:rsidRDefault="00C57FF2" w:rsidP="008F46B7">
            <w:pPr>
              <w:spacing w:after="0"/>
              <w:rPr>
                <w:rFonts w:cstheme="minorHAnsi"/>
                <w:b/>
                <w:bCs/>
              </w:rPr>
            </w:pPr>
            <w:r w:rsidRPr="009E044B">
              <w:rPr>
                <w:rFonts w:cstheme="minorHAnsi"/>
                <w:b/>
                <w:bCs/>
              </w:rPr>
              <w:t>M10</w:t>
            </w:r>
          </w:p>
        </w:tc>
        <w:tc>
          <w:tcPr>
            <w:tcW w:w="4120" w:type="dxa"/>
            <w:tcBorders>
              <w:top w:val="nil"/>
              <w:left w:val="nil"/>
              <w:bottom w:val="single" w:sz="4" w:space="0" w:color="auto"/>
              <w:right w:val="single" w:sz="4" w:space="0" w:color="auto"/>
            </w:tcBorders>
            <w:vAlign w:val="center"/>
            <w:hideMark/>
          </w:tcPr>
          <w:p w14:paraId="2ECB6871" w14:textId="77777777" w:rsidR="00C57FF2" w:rsidRPr="009E044B" w:rsidRDefault="00C57FF2" w:rsidP="008F46B7">
            <w:pPr>
              <w:spacing w:after="0"/>
              <w:rPr>
                <w:rFonts w:cstheme="minorHAnsi"/>
                <w:i/>
                <w:iCs/>
              </w:rPr>
            </w:pPr>
            <w:r w:rsidRPr="009E044B">
              <w:rPr>
                <w:rFonts w:cstheme="minorHAnsi"/>
                <w:i/>
                <w:iCs/>
              </w:rPr>
              <w:t xml:space="preserve">Predaja končnega gradiva s področja </w:t>
            </w:r>
            <w:r w:rsidRPr="00DE208E">
              <w:rPr>
                <w:rFonts w:cstheme="minorHAnsi"/>
                <w:i/>
                <w:iCs/>
              </w:rPr>
              <w:t>vodarstva (IDZ, HHŠ)</w:t>
            </w:r>
          </w:p>
        </w:tc>
        <w:tc>
          <w:tcPr>
            <w:tcW w:w="4146" w:type="dxa"/>
            <w:tcBorders>
              <w:top w:val="nil"/>
              <w:left w:val="nil"/>
              <w:bottom w:val="single" w:sz="4" w:space="0" w:color="auto"/>
              <w:right w:val="single" w:sz="4" w:space="0" w:color="auto"/>
            </w:tcBorders>
            <w:vAlign w:val="center"/>
            <w:hideMark/>
          </w:tcPr>
          <w:p w14:paraId="4C7290AA" w14:textId="77777777" w:rsidR="00C57FF2" w:rsidRPr="009E044B" w:rsidRDefault="00C57FF2" w:rsidP="008F46B7">
            <w:pPr>
              <w:spacing w:after="0"/>
              <w:rPr>
                <w:rFonts w:cstheme="minorHAnsi"/>
                <w:i/>
                <w:iCs/>
              </w:rPr>
            </w:pPr>
            <w:r w:rsidRPr="009E044B">
              <w:rPr>
                <w:rFonts w:cstheme="minorHAnsi"/>
                <w:i/>
                <w:iCs/>
              </w:rPr>
              <w:t>15 dni od prejema zaključnih zapisnikov usklajevanj z mnenjedajalci</w:t>
            </w:r>
          </w:p>
        </w:tc>
      </w:tr>
      <w:tr w:rsidR="00C57FF2" w:rsidRPr="00B71F08" w14:paraId="4B98BF5D" w14:textId="77777777" w:rsidTr="008F46B7">
        <w:trPr>
          <w:trHeight w:val="600"/>
        </w:trPr>
        <w:tc>
          <w:tcPr>
            <w:tcW w:w="660" w:type="dxa"/>
            <w:tcBorders>
              <w:top w:val="single" w:sz="4" w:space="0" w:color="auto"/>
              <w:left w:val="single" w:sz="4" w:space="0" w:color="auto"/>
              <w:bottom w:val="single" w:sz="4" w:space="0" w:color="auto"/>
              <w:right w:val="single" w:sz="4" w:space="0" w:color="auto"/>
            </w:tcBorders>
            <w:vAlign w:val="center"/>
          </w:tcPr>
          <w:p w14:paraId="34096638" w14:textId="77777777" w:rsidR="00C57FF2" w:rsidRPr="009E044B" w:rsidRDefault="00C57FF2" w:rsidP="008F46B7">
            <w:pPr>
              <w:spacing w:after="0"/>
              <w:rPr>
                <w:rFonts w:cstheme="minorHAnsi"/>
                <w:b/>
                <w:bCs/>
              </w:rPr>
            </w:pPr>
            <w:r w:rsidRPr="009E044B">
              <w:rPr>
                <w:rFonts w:cstheme="minorHAnsi"/>
                <w:b/>
                <w:bCs/>
              </w:rPr>
              <w:t>M11</w:t>
            </w:r>
          </w:p>
        </w:tc>
        <w:tc>
          <w:tcPr>
            <w:tcW w:w="4120" w:type="dxa"/>
            <w:tcBorders>
              <w:top w:val="single" w:sz="4" w:space="0" w:color="auto"/>
              <w:left w:val="nil"/>
              <w:bottom w:val="single" w:sz="4" w:space="0" w:color="auto"/>
              <w:right w:val="single" w:sz="4" w:space="0" w:color="auto"/>
            </w:tcBorders>
            <w:vAlign w:val="center"/>
          </w:tcPr>
          <w:p w14:paraId="67A33F71" w14:textId="77777777" w:rsidR="00C57FF2" w:rsidRPr="009E044B" w:rsidRDefault="00C57FF2" w:rsidP="008F46B7">
            <w:pPr>
              <w:spacing w:after="0"/>
              <w:rPr>
                <w:rFonts w:cstheme="minorHAnsi"/>
                <w:i/>
                <w:iCs/>
              </w:rPr>
            </w:pPr>
            <w:r w:rsidRPr="009E044B">
              <w:rPr>
                <w:i/>
                <w:iCs/>
              </w:rPr>
              <w:t>Sodelovanje pri pripravi stališč do pripomb iz javne objave in javne obravnave</w:t>
            </w:r>
          </w:p>
        </w:tc>
        <w:tc>
          <w:tcPr>
            <w:tcW w:w="4146" w:type="dxa"/>
            <w:tcBorders>
              <w:top w:val="single" w:sz="4" w:space="0" w:color="auto"/>
              <w:left w:val="nil"/>
              <w:bottom w:val="single" w:sz="4" w:space="0" w:color="auto"/>
              <w:right w:val="single" w:sz="4" w:space="0" w:color="auto"/>
            </w:tcBorders>
            <w:vAlign w:val="center"/>
          </w:tcPr>
          <w:p w14:paraId="7CC5CEBA" w14:textId="77777777" w:rsidR="00C57FF2" w:rsidRPr="009E044B" w:rsidRDefault="00C57FF2" w:rsidP="008F46B7">
            <w:pPr>
              <w:spacing w:after="0"/>
              <w:rPr>
                <w:rFonts w:cstheme="minorHAnsi"/>
                <w:i/>
                <w:iCs/>
              </w:rPr>
            </w:pPr>
            <w:r w:rsidRPr="009E044B">
              <w:rPr>
                <w:i/>
                <w:iCs/>
              </w:rPr>
              <w:t>30 dni po zaključku javne objave</w:t>
            </w:r>
          </w:p>
        </w:tc>
      </w:tr>
      <w:tr w:rsidR="00C57FF2" w:rsidRPr="00B71F08" w14:paraId="489B5EC8" w14:textId="77777777" w:rsidTr="008F46B7">
        <w:trPr>
          <w:trHeight w:val="600"/>
        </w:trPr>
        <w:tc>
          <w:tcPr>
            <w:tcW w:w="660" w:type="dxa"/>
            <w:tcBorders>
              <w:top w:val="single" w:sz="4" w:space="0" w:color="auto"/>
              <w:left w:val="single" w:sz="4" w:space="0" w:color="auto"/>
              <w:bottom w:val="single" w:sz="4" w:space="0" w:color="auto"/>
              <w:right w:val="single" w:sz="4" w:space="0" w:color="auto"/>
            </w:tcBorders>
            <w:vAlign w:val="center"/>
          </w:tcPr>
          <w:p w14:paraId="3DF22E20" w14:textId="77777777" w:rsidR="00C57FF2" w:rsidRPr="009E044B" w:rsidRDefault="00C57FF2" w:rsidP="008F46B7">
            <w:pPr>
              <w:spacing w:after="0"/>
              <w:rPr>
                <w:rFonts w:cstheme="minorHAnsi"/>
                <w:b/>
                <w:bCs/>
              </w:rPr>
            </w:pPr>
            <w:r w:rsidRPr="009E044B">
              <w:rPr>
                <w:rFonts w:cstheme="minorHAnsi"/>
                <w:b/>
                <w:bCs/>
              </w:rPr>
              <w:lastRenderedPageBreak/>
              <w:t>M12</w:t>
            </w:r>
          </w:p>
        </w:tc>
        <w:tc>
          <w:tcPr>
            <w:tcW w:w="4120" w:type="dxa"/>
            <w:tcBorders>
              <w:top w:val="single" w:sz="4" w:space="0" w:color="auto"/>
              <w:left w:val="nil"/>
              <w:bottom w:val="single" w:sz="4" w:space="0" w:color="auto"/>
              <w:right w:val="single" w:sz="4" w:space="0" w:color="auto"/>
            </w:tcBorders>
            <w:vAlign w:val="center"/>
          </w:tcPr>
          <w:p w14:paraId="0EE04537" w14:textId="77777777" w:rsidR="00C57FF2" w:rsidRPr="009E044B" w:rsidRDefault="00C57FF2" w:rsidP="008F46B7">
            <w:pPr>
              <w:spacing w:after="0"/>
              <w:rPr>
                <w:i/>
                <w:iCs/>
              </w:rPr>
            </w:pPr>
            <w:r w:rsidRPr="009E044B">
              <w:rPr>
                <w:i/>
                <w:iCs/>
              </w:rPr>
              <w:t>Izdelava predlogov OPPN za obnovo in OP</w:t>
            </w:r>
          </w:p>
        </w:tc>
        <w:tc>
          <w:tcPr>
            <w:tcW w:w="4146" w:type="dxa"/>
            <w:tcBorders>
              <w:top w:val="single" w:sz="4" w:space="0" w:color="auto"/>
              <w:left w:val="nil"/>
              <w:bottom w:val="single" w:sz="4" w:space="0" w:color="auto"/>
              <w:right w:val="single" w:sz="4" w:space="0" w:color="auto"/>
            </w:tcBorders>
            <w:vAlign w:val="center"/>
          </w:tcPr>
          <w:p w14:paraId="4CCBFC50" w14:textId="77777777" w:rsidR="00C57FF2" w:rsidRPr="009E044B" w:rsidRDefault="00C57FF2" w:rsidP="008F46B7">
            <w:pPr>
              <w:spacing w:after="0"/>
              <w:rPr>
                <w:i/>
                <w:iCs/>
              </w:rPr>
            </w:pPr>
            <w:r w:rsidRPr="009E044B">
              <w:rPr>
                <w:i/>
                <w:iCs/>
              </w:rPr>
              <w:t>20 dni po potrditvi stališč do pripomb iz javne objave in javne obravnave</w:t>
            </w:r>
          </w:p>
        </w:tc>
      </w:tr>
      <w:tr w:rsidR="00C57FF2" w:rsidRPr="00B71F08" w14:paraId="77CCB8FD" w14:textId="77777777" w:rsidTr="008F46B7">
        <w:trPr>
          <w:trHeight w:val="600"/>
        </w:trPr>
        <w:tc>
          <w:tcPr>
            <w:tcW w:w="660" w:type="dxa"/>
            <w:tcBorders>
              <w:top w:val="single" w:sz="4" w:space="0" w:color="auto"/>
              <w:left w:val="single" w:sz="4" w:space="0" w:color="auto"/>
              <w:bottom w:val="single" w:sz="4" w:space="0" w:color="auto"/>
              <w:right w:val="single" w:sz="4" w:space="0" w:color="auto"/>
            </w:tcBorders>
            <w:vAlign w:val="center"/>
          </w:tcPr>
          <w:p w14:paraId="0B8FF0B5" w14:textId="77777777" w:rsidR="00C57FF2" w:rsidRPr="009E044B" w:rsidRDefault="00C57FF2" w:rsidP="008F46B7">
            <w:pPr>
              <w:spacing w:after="0"/>
              <w:rPr>
                <w:rFonts w:cstheme="minorHAnsi"/>
                <w:b/>
                <w:bCs/>
              </w:rPr>
            </w:pPr>
            <w:r w:rsidRPr="009E044B">
              <w:rPr>
                <w:rFonts w:cstheme="minorHAnsi"/>
                <w:b/>
                <w:bCs/>
              </w:rPr>
              <w:t>M13</w:t>
            </w:r>
          </w:p>
        </w:tc>
        <w:tc>
          <w:tcPr>
            <w:tcW w:w="4120" w:type="dxa"/>
            <w:tcBorders>
              <w:top w:val="single" w:sz="4" w:space="0" w:color="auto"/>
              <w:left w:val="nil"/>
              <w:bottom w:val="single" w:sz="4" w:space="0" w:color="auto"/>
              <w:right w:val="single" w:sz="4" w:space="0" w:color="auto"/>
            </w:tcBorders>
            <w:vAlign w:val="center"/>
          </w:tcPr>
          <w:p w14:paraId="2C11FF43" w14:textId="77777777" w:rsidR="00C57FF2" w:rsidRPr="009E044B" w:rsidRDefault="00C57FF2" w:rsidP="008F46B7">
            <w:pPr>
              <w:spacing w:after="0"/>
              <w:rPr>
                <w:i/>
                <w:iCs/>
              </w:rPr>
            </w:pPr>
            <w:r w:rsidRPr="009E044B">
              <w:rPr>
                <w:i/>
                <w:iCs/>
              </w:rPr>
              <w:t>Izdelava usklajenega predloga gradiv OPPN za obnovo in OP</w:t>
            </w:r>
          </w:p>
        </w:tc>
        <w:tc>
          <w:tcPr>
            <w:tcW w:w="4146" w:type="dxa"/>
            <w:tcBorders>
              <w:top w:val="single" w:sz="4" w:space="0" w:color="auto"/>
              <w:left w:val="nil"/>
              <w:bottom w:val="single" w:sz="4" w:space="0" w:color="auto"/>
              <w:right w:val="single" w:sz="4" w:space="0" w:color="auto"/>
            </w:tcBorders>
            <w:vAlign w:val="center"/>
          </w:tcPr>
          <w:p w14:paraId="497A66F6" w14:textId="77777777" w:rsidR="00C57FF2" w:rsidRPr="009E044B" w:rsidRDefault="00C57FF2" w:rsidP="008F46B7">
            <w:pPr>
              <w:spacing w:after="0"/>
              <w:rPr>
                <w:i/>
                <w:iCs/>
              </w:rPr>
            </w:pPr>
            <w:r w:rsidRPr="009E044B">
              <w:rPr>
                <w:i/>
                <w:iCs/>
              </w:rPr>
              <w:t>15 dni po pridobitvi mnenja o sprejemljivosti vplivov OPPN za obnovo na okolje</w:t>
            </w:r>
          </w:p>
        </w:tc>
      </w:tr>
      <w:tr w:rsidR="00C57FF2" w:rsidRPr="00B71F08" w14:paraId="40D6EAB6" w14:textId="77777777" w:rsidTr="008F46B7">
        <w:trPr>
          <w:trHeight w:val="600"/>
        </w:trPr>
        <w:tc>
          <w:tcPr>
            <w:tcW w:w="660" w:type="dxa"/>
            <w:tcBorders>
              <w:top w:val="single" w:sz="4" w:space="0" w:color="auto"/>
              <w:left w:val="single" w:sz="4" w:space="0" w:color="auto"/>
              <w:bottom w:val="single" w:sz="4" w:space="0" w:color="auto"/>
              <w:right w:val="single" w:sz="4" w:space="0" w:color="auto"/>
            </w:tcBorders>
            <w:vAlign w:val="center"/>
          </w:tcPr>
          <w:p w14:paraId="03E1C903" w14:textId="77777777" w:rsidR="00C57FF2" w:rsidRPr="009E044B" w:rsidRDefault="00C57FF2" w:rsidP="008F46B7">
            <w:pPr>
              <w:spacing w:after="0"/>
              <w:rPr>
                <w:rFonts w:cstheme="minorHAnsi"/>
                <w:b/>
                <w:bCs/>
              </w:rPr>
            </w:pPr>
            <w:r w:rsidRPr="009E044B">
              <w:rPr>
                <w:rFonts w:cstheme="minorHAnsi"/>
                <w:b/>
                <w:bCs/>
              </w:rPr>
              <w:t>M14</w:t>
            </w:r>
          </w:p>
        </w:tc>
        <w:tc>
          <w:tcPr>
            <w:tcW w:w="4120" w:type="dxa"/>
            <w:tcBorders>
              <w:top w:val="single" w:sz="4" w:space="0" w:color="auto"/>
              <w:left w:val="nil"/>
              <w:bottom w:val="single" w:sz="4" w:space="0" w:color="auto"/>
              <w:right w:val="single" w:sz="4" w:space="0" w:color="auto"/>
            </w:tcBorders>
            <w:vAlign w:val="center"/>
          </w:tcPr>
          <w:p w14:paraId="07E91863" w14:textId="77777777" w:rsidR="00C57FF2" w:rsidRPr="009E044B" w:rsidRDefault="00C57FF2" w:rsidP="008F46B7">
            <w:pPr>
              <w:spacing w:after="0"/>
              <w:rPr>
                <w:i/>
                <w:iCs/>
              </w:rPr>
            </w:pPr>
            <w:r w:rsidRPr="009E044B">
              <w:rPr>
                <w:i/>
                <w:iCs/>
              </w:rPr>
              <w:t>Izdelava končnega elaborata OPPN za obnovo in OP</w:t>
            </w:r>
          </w:p>
        </w:tc>
        <w:tc>
          <w:tcPr>
            <w:tcW w:w="4146" w:type="dxa"/>
            <w:tcBorders>
              <w:top w:val="single" w:sz="4" w:space="0" w:color="auto"/>
              <w:left w:val="nil"/>
              <w:bottom w:val="single" w:sz="4" w:space="0" w:color="auto"/>
              <w:right w:val="single" w:sz="4" w:space="0" w:color="auto"/>
            </w:tcBorders>
            <w:vAlign w:val="center"/>
          </w:tcPr>
          <w:p w14:paraId="14594C75" w14:textId="77777777" w:rsidR="00C57FF2" w:rsidRPr="009E044B" w:rsidRDefault="00C57FF2" w:rsidP="008F46B7">
            <w:pPr>
              <w:spacing w:after="0"/>
              <w:rPr>
                <w:i/>
                <w:iCs/>
              </w:rPr>
            </w:pPr>
            <w:r w:rsidRPr="009E044B">
              <w:rPr>
                <w:i/>
                <w:iCs/>
              </w:rPr>
              <w:t>15 dni po sprejemu na občinskem svetu</w:t>
            </w:r>
            <w:r>
              <w:rPr>
                <w:i/>
                <w:iCs/>
              </w:rPr>
              <w:t xml:space="preserve"> oz. objavi v uradnem glasilu</w:t>
            </w:r>
          </w:p>
        </w:tc>
      </w:tr>
    </w:tbl>
    <w:p w14:paraId="0FF72987" w14:textId="77777777" w:rsidR="00C57FF2" w:rsidRDefault="00C57FF2" w:rsidP="00C57FF2">
      <w:pPr>
        <w:spacing w:after="0"/>
      </w:pPr>
    </w:p>
    <w:p w14:paraId="1800D89E" w14:textId="77777777" w:rsidR="00C57FF2" w:rsidRPr="00A15A84" w:rsidRDefault="00C57FF2" w:rsidP="00C57FF2">
      <w:pPr>
        <w:spacing w:after="0"/>
        <w:rPr>
          <w:b/>
          <w:bCs/>
          <w:color w:val="C00000"/>
        </w:rPr>
      </w:pPr>
      <w:r w:rsidRPr="009E044B">
        <w:t xml:space="preserve">Skrajni rok za izvedbo vseh storitev in izdelavo končne dokumentacije ter predajo gradiva je </w:t>
      </w:r>
      <w:r>
        <w:t>320</w:t>
      </w:r>
      <w:r w:rsidRPr="009E044B">
        <w:t xml:space="preserve"> dni</w:t>
      </w:r>
      <w:r>
        <w:t xml:space="preserve">. V rok za izvedbo ni vključeno pridobivanje mnenj, soglasij, odločitev NUP, usklajevanja z naročnikom, NUP, ipd. </w:t>
      </w:r>
    </w:p>
    <w:p w14:paraId="7382DE31" w14:textId="77777777" w:rsidR="00C57FF2" w:rsidRDefault="00C57FF2" w:rsidP="00C57FF2">
      <w:pPr>
        <w:spacing w:after="0"/>
      </w:pPr>
    </w:p>
    <w:p w14:paraId="7E92F1DC" w14:textId="77777777" w:rsidR="00C57FF2" w:rsidRDefault="00C57FF2" w:rsidP="00C57FF2">
      <w:pPr>
        <w:spacing w:after="0"/>
      </w:pPr>
    </w:p>
    <w:p w14:paraId="6655930F" w14:textId="77777777" w:rsidR="00C57FF2" w:rsidRPr="00F14607" w:rsidRDefault="00C57FF2" w:rsidP="00C57FF2">
      <w:pPr>
        <w:pStyle w:val="Naslov1"/>
        <w:spacing w:before="0" w:after="0"/>
      </w:pPr>
      <w:bookmarkStart w:id="62" w:name="_Toc216892341"/>
      <w:bookmarkStart w:id="63" w:name="_Toc228367316"/>
      <w:r w:rsidRPr="00F14607">
        <w:t>NAČIN OBRAČUNAVANJA DEL</w:t>
      </w:r>
      <w:bookmarkEnd w:id="62"/>
      <w:bookmarkEnd w:id="63"/>
    </w:p>
    <w:p w14:paraId="7BF79650" w14:textId="77777777" w:rsidR="00C57FF2" w:rsidRDefault="00C57FF2" w:rsidP="00C57FF2">
      <w:pPr>
        <w:spacing w:after="0"/>
      </w:pPr>
    </w:p>
    <w:p w14:paraId="644E8288" w14:textId="77777777" w:rsidR="00C57FF2" w:rsidRDefault="00C57FF2" w:rsidP="00C57FF2">
      <w:pPr>
        <w:spacing w:after="0"/>
      </w:pPr>
      <w:r>
        <w:t>Za izdelavo strokovnih podlag se</w:t>
      </w:r>
      <w:r w:rsidRPr="00F14607">
        <w:t xml:space="preserve"> izstav</w:t>
      </w:r>
      <w:r>
        <w:t>i</w:t>
      </w:r>
      <w:r w:rsidRPr="00F14607">
        <w:t xml:space="preserve"> račun</w:t>
      </w:r>
      <w:r>
        <w:t xml:space="preserve"> po predaji potrjene dokumentacije:</w:t>
      </w:r>
    </w:p>
    <w:p w14:paraId="32F284D5" w14:textId="77777777" w:rsidR="00C57FF2" w:rsidRDefault="00C57FF2" w:rsidP="00C57FF2">
      <w:pPr>
        <w:pStyle w:val="Odstavekseznama"/>
        <w:numPr>
          <w:ilvl w:val="0"/>
          <w:numId w:val="45"/>
        </w:numPr>
        <w:spacing w:after="0"/>
      </w:pPr>
      <w:r>
        <w:t>ob oddaji posameznega načrta, elaborata oz. faze dokumentacije 90%.</w:t>
      </w:r>
    </w:p>
    <w:p w14:paraId="1CDEA8A9" w14:textId="77777777" w:rsidR="00C57FF2" w:rsidRDefault="00C57FF2" w:rsidP="00C57FF2">
      <w:pPr>
        <w:pStyle w:val="Odstavekseznama"/>
        <w:numPr>
          <w:ilvl w:val="0"/>
          <w:numId w:val="45"/>
        </w:numPr>
        <w:spacing w:after="0"/>
      </w:pPr>
      <w:r>
        <w:t>ob zaključeni recenziji oz. ob potrditvi dokumentacije s strani naročnika 10%.</w:t>
      </w:r>
    </w:p>
    <w:p w14:paraId="24F92799" w14:textId="77777777" w:rsidR="00C57FF2" w:rsidRDefault="00C57FF2" w:rsidP="00C57FF2">
      <w:pPr>
        <w:spacing w:after="0"/>
      </w:pPr>
    </w:p>
    <w:p w14:paraId="0570E803" w14:textId="77777777" w:rsidR="00C57FF2" w:rsidRPr="00FB1F88" w:rsidRDefault="00C57FF2" w:rsidP="00C57FF2">
      <w:pPr>
        <w:spacing w:after="0"/>
      </w:pPr>
      <w:r>
        <w:t>Za izdelavo</w:t>
      </w:r>
      <w:r w:rsidRPr="00FB1F88">
        <w:t xml:space="preserve"> OPPN za obnovo</w:t>
      </w:r>
      <w:r>
        <w:t xml:space="preserve"> se</w:t>
      </w:r>
      <w:r w:rsidRPr="00FB1F88">
        <w:t xml:space="preserve"> izstavi račun po izdelavi posamezne faze, in sicer:</w:t>
      </w:r>
    </w:p>
    <w:p w14:paraId="57815CE2" w14:textId="77777777" w:rsidR="00C57FF2" w:rsidRPr="00FB1F88" w:rsidRDefault="00C57FF2" w:rsidP="00C57FF2">
      <w:pPr>
        <w:pStyle w:val="Odstavekseznama"/>
        <w:numPr>
          <w:ilvl w:val="0"/>
          <w:numId w:val="46"/>
        </w:numPr>
        <w:spacing w:after="0"/>
      </w:pPr>
      <w:r w:rsidRPr="00FB1F88">
        <w:t xml:space="preserve">ob izdelavi osnutka OPPN za obnovo, ki se ga lahko usklajuje z nosilci urejanja prostora in javnostjo 25 %, </w:t>
      </w:r>
    </w:p>
    <w:p w14:paraId="18D520DF" w14:textId="77777777" w:rsidR="00C57FF2" w:rsidRPr="00FB1F88" w:rsidRDefault="00C57FF2" w:rsidP="00C57FF2">
      <w:pPr>
        <w:pStyle w:val="Odstavekseznama"/>
        <w:numPr>
          <w:ilvl w:val="0"/>
          <w:numId w:val="46"/>
        </w:numPr>
        <w:spacing w:after="0"/>
      </w:pPr>
      <w:r w:rsidRPr="00FB1F88">
        <w:t>ob izdelavi osnutka OPPN za obnovo za pridobivanje mnenj nosilcev urejanja prostora k gradivom osnutka OPPN za obnovo 20 %,</w:t>
      </w:r>
    </w:p>
    <w:p w14:paraId="435ACB86" w14:textId="77777777" w:rsidR="00C57FF2" w:rsidRPr="00FB1F88" w:rsidRDefault="00C57FF2" w:rsidP="00C57FF2">
      <w:pPr>
        <w:pStyle w:val="Odstavekseznama"/>
        <w:numPr>
          <w:ilvl w:val="0"/>
          <w:numId w:val="46"/>
        </w:numPr>
        <w:spacing w:after="0"/>
      </w:pPr>
      <w:r w:rsidRPr="00FB1F88">
        <w:t>ob izdelavi gradiv osnutka OPPN za obnovo za javno objavo in javno obravnavo 20 %,</w:t>
      </w:r>
    </w:p>
    <w:p w14:paraId="0D3EBC95" w14:textId="77777777" w:rsidR="00C57FF2" w:rsidRPr="00FB1F88" w:rsidRDefault="00C57FF2" w:rsidP="00C57FF2">
      <w:pPr>
        <w:pStyle w:val="Odstavekseznama"/>
        <w:numPr>
          <w:ilvl w:val="0"/>
          <w:numId w:val="46"/>
        </w:numPr>
        <w:spacing w:after="0"/>
      </w:pPr>
      <w:r w:rsidRPr="00FB1F88">
        <w:t>ob izdelavi predloga stališč do pripomb in predlogov iz javne objave in javne obravnave 15 %,</w:t>
      </w:r>
    </w:p>
    <w:p w14:paraId="3AD55EFF" w14:textId="77777777" w:rsidR="00C57FF2" w:rsidRPr="00FB1F88" w:rsidRDefault="00C57FF2" w:rsidP="00C57FF2">
      <w:pPr>
        <w:pStyle w:val="Odstavekseznama"/>
        <w:numPr>
          <w:ilvl w:val="0"/>
          <w:numId w:val="46"/>
        </w:numPr>
        <w:spacing w:after="0"/>
      </w:pPr>
      <w:r w:rsidRPr="00FB1F88">
        <w:t xml:space="preserve">ob izdelavi predloga OPPN za obnovo 10 %, </w:t>
      </w:r>
    </w:p>
    <w:p w14:paraId="26AA1F53" w14:textId="77777777" w:rsidR="00C57FF2" w:rsidRDefault="00C57FF2" w:rsidP="00C57FF2">
      <w:pPr>
        <w:pStyle w:val="Odstavekseznama"/>
        <w:numPr>
          <w:ilvl w:val="0"/>
          <w:numId w:val="46"/>
        </w:numPr>
        <w:spacing w:after="0"/>
      </w:pPr>
      <w:r w:rsidRPr="00FB1F88">
        <w:t>ob izdelavi usklajenega predloga OPPN za sprejem na občinskem svetu 10 %.</w:t>
      </w:r>
    </w:p>
    <w:p w14:paraId="67807FF4" w14:textId="77777777" w:rsidR="00C57FF2" w:rsidRPr="00FB1F88" w:rsidRDefault="00C57FF2" w:rsidP="00C57FF2">
      <w:pPr>
        <w:pStyle w:val="Odstavekseznama"/>
        <w:spacing w:after="0"/>
      </w:pPr>
    </w:p>
    <w:p w14:paraId="47B99473" w14:textId="77777777" w:rsidR="00C57FF2" w:rsidRPr="00FB1F88" w:rsidRDefault="00C57FF2" w:rsidP="00C57FF2">
      <w:pPr>
        <w:spacing w:after="0"/>
      </w:pPr>
      <w:r>
        <w:t xml:space="preserve">Za izdelavo </w:t>
      </w:r>
      <w:r w:rsidRPr="00FB1F88">
        <w:t>Okoljskega poročila</w:t>
      </w:r>
      <w:r>
        <w:t xml:space="preserve"> se</w:t>
      </w:r>
      <w:r w:rsidRPr="00FB1F88">
        <w:t xml:space="preserve"> izstavi račun po izdelavi posamezne faze, in sicer:</w:t>
      </w:r>
    </w:p>
    <w:p w14:paraId="3580CD54" w14:textId="77777777" w:rsidR="00C57FF2" w:rsidRPr="00FB1F88" w:rsidRDefault="00C57FF2" w:rsidP="00C57FF2">
      <w:pPr>
        <w:pStyle w:val="Odstavekseznama"/>
        <w:numPr>
          <w:ilvl w:val="0"/>
          <w:numId w:val="47"/>
        </w:numPr>
        <w:spacing w:after="0"/>
      </w:pPr>
      <w:r w:rsidRPr="00FB1F88">
        <w:t>ob izdelavi okoljskega poročila 80 %,</w:t>
      </w:r>
    </w:p>
    <w:p w14:paraId="2951E948" w14:textId="77777777" w:rsidR="00C57FF2" w:rsidRDefault="00C57FF2" w:rsidP="00C57FF2">
      <w:pPr>
        <w:pStyle w:val="Odstavekseznama"/>
        <w:numPr>
          <w:ilvl w:val="0"/>
          <w:numId w:val="47"/>
        </w:numPr>
        <w:spacing w:after="0"/>
      </w:pPr>
      <w:r w:rsidRPr="00FB1F88">
        <w:t>ob izdaji mnenja ministrstva, pristojnega za celovito presojo vplivov na okolje, o ustreznosti okoljskega poročila (primerno za javno objavo) 20 %.</w:t>
      </w:r>
    </w:p>
    <w:p w14:paraId="466F39DC" w14:textId="77777777" w:rsidR="00C57FF2" w:rsidRPr="008E5911" w:rsidRDefault="00C57FF2" w:rsidP="00C57FF2">
      <w:pPr>
        <w:spacing w:after="0"/>
        <w:rPr>
          <w:rFonts w:cs="Arial"/>
          <w:szCs w:val="20"/>
        </w:rPr>
      </w:pPr>
    </w:p>
    <w:p w14:paraId="2B8C6A79" w14:textId="77777777" w:rsidR="00314323" w:rsidRPr="00C57FF2" w:rsidRDefault="00314323" w:rsidP="00C57FF2"/>
    <w:sectPr w:rsidR="00314323" w:rsidRPr="00C57FF2" w:rsidSect="00B4177F">
      <w:headerReference w:type="default" r:id="rId15"/>
      <w:footerReference w:type="default" r:id="rId16"/>
      <w:headerReference w:type="first" r:id="rId17"/>
      <w:pgSz w:w="11906" w:h="16838" w:code="9"/>
      <w:pgMar w:top="1417" w:right="1417" w:bottom="1417" w:left="1417" w:header="1304" w:footer="709"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7633357" w14:textId="77777777" w:rsidR="004676E0" w:rsidRDefault="004676E0">
      <w:pPr>
        <w:spacing w:after="0" w:line="240" w:lineRule="auto"/>
      </w:pPr>
      <w:r>
        <w:separator/>
      </w:r>
    </w:p>
  </w:endnote>
  <w:endnote w:type="continuationSeparator" w:id="0">
    <w:p w14:paraId="0DBC5763" w14:textId="77777777" w:rsidR="004676E0" w:rsidRDefault="004676E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Verdana">
    <w:panose1 w:val="020B0604030504040204"/>
    <w:charset w:val="EE"/>
    <w:family w:val="swiss"/>
    <w:pitch w:val="variable"/>
    <w:sig w:usb0="A00006FF" w:usb1="4000205B" w:usb2="0000001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Calibri Light">
    <w:panose1 w:val="020F0302020204030204"/>
    <w:charset w:val="EE"/>
    <w:family w:val="swiss"/>
    <w:pitch w:val="variable"/>
    <w:sig w:usb0="E4002EFF" w:usb1="C200247B" w:usb2="00000009" w:usb3="00000000" w:csb0="000001FF" w:csb1="00000000"/>
  </w:font>
  <w:font w:name="Tahoma">
    <w:panose1 w:val="020B0604030504040204"/>
    <w:charset w:val="EE"/>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1E7011" w14:textId="77777777" w:rsidR="00A303A0" w:rsidRDefault="002F374D" w:rsidP="00A303A0">
    <w:pPr>
      <w:jc w:val="right"/>
    </w:pPr>
    <w:r>
      <w:t xml:space="preserve">Stran </w:t>
    </w:r>
    <w:r>
      <w:fldChar w:fldCharType="begin"/>
    </w:r>
    <w:r>
      <w:instrText>PAGE   \* MERGEFORMAT</w:instrText>
    </w:r>
    <w:r>
      <w:fldChar w:fldCharType="separate"/>
    </w:r>
    <w:r>
      <w:rPr>
        <w:noProof/>
      </w:rPr>
      <w:t>15</w:t>
    </w:r>
    <w:r>
      <w:fldChar w:fldCharType="end"/>
    </w:r>
    <w:r>
      <w:t xml:space="preserve"> od 17</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D765EA" w14:textId="77777777" w:rsidR="004676E0" w:rsidRDefault="004676E0">
      <w:pPr>
        <w:spacing w:after="0" w:line="240" w:lineRule="auto"/>
      </w:pPr>
      <w:r>
        <w:separator/>
      </w:r>
    </w:p>
  </w:footnote>
  <w:footnote w:type="continuationSeparator" w:id="0">
    <w:p w14:paraId="7479B717" w14:textId="77777777" w:rsidR="004676E0" w:rsidRDefault="004676E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41D5CB" w14:textId="77777777" w:rsidR="00A47BEB" w:rsidRDefault="004676E0" w:rsidP="00A47BEB">
    <w:pPr>
      <w:rPr>
        <w:sz w:val="16"/>
        <w:szCs w:val="16"/>
      </w:rPr>
    </w:pPr>
  </w:p>
  <w:p w14:paraId="77B3913B" w14:textId="77777777" w:rsidR="006B4687" w:rsidRDefault="002F374D" w:rsidP="00A47BEB">
    <w:r>
      <w:tab/>
    </w:r>
    <w:r>
      <w:tab/>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619AF4" w14:textId="43F6FB70" w:rsidR="006B4687" w:rsidRDefault="00C57FF2" w:rsidP="00C57FF2">
    <w:pPr>
      <w:jc w:val="center"/>
    </w:pPr>
    <w:r w:rsidRPr="00AE76DA">
      <w:rPr>
        <w:noProof/>
      </w:rPr>
      <w:drawing>
        <wp:inline distT="0" distB="0" distL="0" distR="0" wp14:anchorId="7518C4A3" wp14:editId="523C8FF5">
          <wp:extent cx="745125" cy="718457"/>
          <wp:effectExtent l="0" t="0" r="0" b="5715"/>
          <wp:docPr id="553937345"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8573" cy="731424"/>
                  </a:xfrm>
                  <a:prstGeom prst="rect">
                    <a:avLst/>
                  </a:prstGeom>
                  <a:noFill/>
                  <a:ln>
                    <a:noFill/>
                  </a:ln>
                </pic:spPr>
              </pic:pic>
            </a:graphicData>
          </a:graphic>
        </wp:inline>
      </w:drawing>
    </w:r>
  </w:p>
  <w:p w14:paraId="118274FC" w14:textId="77777777" w:rsidR="00A47BEB" w:rsidRPr="009B60B4" w:rsidRDefault="002F374D" w:rsidP="00A47BEB">
    <w:pPr>
      <w:pStyle w:val="GLAVA0"/>
      <w:ind w:firstLine="708"/>
      <w:rPr>
        <w:sz w:val="16"/>
        <w:szCs w:val="16"/>
      </w:rPr>
    </w:pPr>
    <w:r w:rsidRPr="009B60B4">
      <w:rPr>
        <w:sz w:val="16"/>
        <w:szCs w:val="16"/>
      </w:rPr>
      <w:tab/>
    </w:r>
    <w:r w:rsidRPr="009B60B4">
      <w:rPr>
        <w:sz w:val="16"/>
        <w:szCs w:val="16"/>
      </w:rPr>
      <w:tab/>
    </w:r>
    <w:r w:rsidRPr="009B60B4">
      <w:rPr>
        <w:sz w:val="16"/>
        <w:szCs w:val="16"/>
      </w:rPr>
      <w:tab/>
    </w:r>
    <w:r w:rsidRPr="009B60B4">
      <w:rPr>
        <w:color w:val="0000FF"/>
        <w:sz w:val="16"/>
        <w:szCs w:val="16"/>
      </w:rPr>
      <w:t xml:space="preserve"> </w:t>
    </w:r>
  </w:p>
  <w:p w14:paraId="54CEA211" w14:textId="77777777" w:rsidR="00A47BEB" w:rsidRDefault="004676E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423BF3"/>
    <w:multiLevelType w:val="hybridMultilevel"/>
    <w:tmpl w:val="33C8F922"/>
    <w:lvl w:ilvl="0" w:tplc="0A0CEF0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 w15:restartNumberingAfterBreak="0">
    <w:nsid w:val="049B4B79"/>
    <w:multiLevelType w:val="hybridMultilevel"/>
    <w:tmpl w:val="9A8448B4"/>
    <w:lvl w:ilvl="0" w:tplc="9C142F1C">
      <w:numFmt w:val="bullet"/>
      <w:lvlText w:val="•"/>
      <w:lvlJc w:val="left"/>
      <w:pPr>
        <w:ind w:left="1065" w:hanging="705"/>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05B636A9"/>
    <w:multiLevelType w:val="hybridMultilevel"/>
    <w:tmpl w:val="837241B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 w15:restartNumberingAfterBreak="0">
    <w:nsid w:val="05CF7A25"/>
    <w:multiLevelType w:val="hybridMultilevel"/>
    <w:tmpl w:val="74D0E042"/>
    <w:lvl w:ilvl="0" w:tplc="B26C86C0">
      <w:numFmt w:val="bullet"/>
      <w:lvlText w:val="-"/>
      <w:lvlJc w:val="left"/>
      <w:pPr>
        <w:ind w:left="1080" w:hanging="360"/>
      </w:pPr>
      <w:rPr>
        <w:rFonts w:ascii="Calibri" w:eastAsiaTheme="minorHAnsi" w:hAnsi="Calibri" w:cs="Calibri"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4" w15:restartNumberingAfterBreak="0">
    <w:nsid w:val="06331302"/>
    <w:multiLevelType w:val="hybridMultilevel"/>
    <w:tmpl w:val="B2D2C05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069E0AAE"/>
    <w:multiLevelType w:val="hybridMultilevel"/>
    <w:tmpl w:val="E202033E"/>
    <w:lvl w:ilvl="0" w:tplc="C79AD4B8">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 w15:restartNumberingAfterBreak="0">
    <w:nsid w:val="0A186769"/>
    <w:multiLevelType w:val="hybridMultilevel"/>
    <w:tmpl w:val="A6128AFE"/>
    <w:lvl w:ilvl="0" w:tplc="0424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 w15:restartNumberingAfterBreak="0">
    <w:nsid w:val="0E63287A"/>
    <w:multiLevelType w:val="hybridMultilevel"/>
    <w:tmpl w:val="399EC96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 w15:restartNumberingAfterBreak="0">
    <w:nsid w:val="0F527375"/>
    <w:multiLevelType w:val="multilevel"/>
    <w:tmpl w:val="A60490A8"/>
    <w:lvl w:ilvl="0">
      <w:start w:val="1"/>
      <w:numFmt w:val="decimal"/>
      <w:lvlText w:val="%1."/>
      <w:lvlJc w:val="left"/>
      <w:pPr>
        <w:ind w:left="360" w:hanging="360"/>
      </w:pPr>
    </w:lvl>
    <w:lvl w:ilvl="1">
      <w:start w:val="1"/>
      <w:numFmt w:val="bullet"/>
      <w:lvlText w:val="-"/>
      <w:lvlJc w:val="left"/>
      <w:pPr>
        <w:ind w:left="720" w:hanging="360"/>
      </w:pPr>
      <w:rPr>
        <w:rFonts w:ascii="Calibri" w:eastAsiaTheme="minorHAnsi" w:hAnsi="Calibri" w:cs="Calibri"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10F70923"/>
    <w:multiLevelType w:val="hybridMultilevel"/>
    <w:tmpl w:val="7DEAD664"/>
    <w:lvl w:ilvl="0" w:tplc="B26C86C0">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 w15:restartNumberingAfterBreak="0">
    <w:nsid w:val="11F63CA7"/>
    <w:multiLevelType w:val="hybridMultilevel"/>
    <w:tmpl w:val="4664CF5A"/>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157318EB"/>
    <w:multiLevelType w:val="hybridMultilevel"/>
    <w:tmpl w:val="6964A7C6"/>
    <w:lvl w:ilvl="0" w:tplc="8A8451A8">
      <w:start w:val="1"/>
      <w:numFmt w:val="bullet"/>
      <w:lvlText w:val="-"/>
      <w:lvlJc w:val="left"/>
      <w:pPr>
        <w:ind w:left="720" w:hanging="360"/>
      </w:pPr>
      <w:rPr>
        <w:rFonts w:ascii="Arial"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15:restartNumberingAfterBreak="0">
    <w:nsid w:val="15C60537"/>
    <w:multiLevelType w:val="multilevel"/>
    <w:tmpl w:val="32FC6458"/>
    <w:lvl w:ilvl="0">
      <w:start w:val="1"/>
      <w:numFmt w:val="bullet"/>
      <w:lvlText w:val="-"/>
      <w:lvlJc w:val="left"/>
      <w:pPr>
        <w:ind w:left="360" w:hanging="360"/>
      </w:pPr>
      <w:rPr>
        <w:rFonts w:ascii="Calibri" w:eastAsiaTheme="minorHAnsi" w:hAnsi="Calibri" w:cs="Calibri" w:hint="default"/>
      </w:rPr>
    </w:lvl>
    <w:lvl w:ilvl="1">
      <w:start w:val="1"/>
      <w:numFmt w:val="bullet"/>
      <w:lvlText w:val="-"/>
      <w:lvlJc w:val="left"/>
      <w:pPr>
        <w:ind w:left="720" w:hanging="360"/>
      </w:pPr>
      <w:rPr>
        <w:rFonts w:ascii="Calibri" w:eastAsiaTheme="minorHAnsi" w:hAnsi="Calibri" w:cs="Calibri"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196D17A5"/>
    <w:multiLevelType w:val="multilevel"/>
    <w:tmpl w:val="4DD4186C"/>
    <w:lvl w:ilvl="0">
      <w:start w:val="1"/>
      <w:numFmt w:val="decimal"/>
      <w:lvlText w:val="%1."/>
      <w:lvlJc w:val="left"/>
      <w:pPr>
        <w:ind w:left="360" w:hanging="360"/>
      </w:pPr>
    </w:lvl>
    <w:lvl w:ilvl="1">
      <w:start w:val="1"/>
      <w:numFmt w:val="bullet"/>
      <w:lvlText w:val=""/>
      <w:lvlJc w:val="left"/>
      <w:pPr>
        <w:ind w:left="720" w:hanging="360"/>
      </w:pPr>
      <w:rPr>
        <w:rFonts w:ascii="Wingdings" w:hAnsi="Wingding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1B6C22ED"/>
    <w:multiLevelType w:val="hybridMultilevel"/>
    <w:tmpl w:val="AE72C176"/>
    <w:lvl w:ilvl="0" w:tplc="04240003">
      <w:start w:val="1"/>
      <w:numFmt w:val="bullet"/>
      <w:lvlText w:val="o"/>
      <w:lvlJc w:val="left"/>
      <w:pPr>
        <w:ind w:left="1080" w:hanging="360"/>
      </w:pPr>
      <w:rPr>
        <w:rFonts w:ascii="Courier New" w:hAnsi="Courier New" w:cs="Courier New"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5" w15:restartNumberingAfterBreak="0">
    <w:nsid w:val="1BD736CB"/>
    <w:multiLevelType w:val="hybridMultilevel"/>
    <w:tmpl w:val="B2D2C05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1C911012"/>
    <w:multiLevelType w:val="hybridMultilevel"/>
    <w:tmpl w:val="69401B54"/>
    <w:lvl w:ilvl="0" w:tplc="729EBB66">
      <w:numFmt w:val="bullet"/>
      <w:lvlText w:val="-"/>
      <w:lvlJc w:val="left"/>
      <w:pPr>
        <w:ind w:left="360" w:hanging="360"/>
      </w:pPr>
      <w:rPr>
        <w:rFonts w:ascii="Times New Roman" w:eastAsia="Times New Roman" w:hAnsi="Times New Roman" w:cs="Times New Roman" w:hint="default"/>
        <w:b/>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7" w15:restartNumberingAfterBreak="0">
    <w:nsid w:val="1E1A7C55"/>
    <w:multiLevelType w:val="hybridMultilevel"/>
    <w:tmpl w:val="C9427806"/>
    <w:lvl w:ilvl="0" w:tplc="EE20CA6A">
      <w:start w:val="1"/>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2366410A"/>
    <w:multiLevelType w:val="hybridMultilevel"/>
    <w:tmpl w:val="BFD60D96"/>
    <w:lvl w:ilvl="0" w:tplc="C79AD4B8">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start w:val="1"/>
      <w:numFmt w:val="bullet"/>
      <w:lvlText w:val=""/>
      <w:lvlJc w:val="left"/>
      <w:pPr>
        <w:ind w:left="1800" w:hanging="360"/>
      </w:pPr>
      <w:rPr>
        <w:rFonts w:ascii="Wingdings" w:hAnsi="Wingdings" w:hint="default"/>
      </w:rPr>
    </w:lvl>
    <w:lvl w:ilvl="3" w:tplc="20000001">
      <w:start w:val="1"/>
      <w:numFmt w:val="bullet"/>
      <w:lvlText w:val=""/>
      <w:lvlJc w:val="left"/>
      <w:pPr>
        <w:ind w:left="2520" w:hanging="360"/>
      </w:pPr>
      <w:rPr>
        <w:rFonts w:ascii="Symbol" w:hAnsi="Symbol" w:hint="default"/>
      </w:rPr>
    </w:lvl>
    <w:lvl w:ilvl="4" w:tplc="20000003">
      <w:start w:val="1"/>
      <w:numFmt w:val="bullet"/>
      <w:lvlText w:val="o"/>
      <w:lvlJc w:val="left"/>
      <w:pPr>
        <w:ind w:left="3240" w:hanging="360"/>
      </w:pPr>
      <w:rPr>
        <w:rFonts w:ascii="Courier New" w:hAnsi="Courier New" w:cs="Courier New" w:hint="default"/>
      </w:rPr>
    </w:lvl>
    <w:lvl w:ilvl="5" w:tplc="20000005">
      <w:start w:val="1"/>
      <w:numFmt w:val="bullet"/>
      <w:lvlText w:val=""/>
      <w:lvlJc w:val="left"/>
      <w:pPr>
        <w:ind w:left="3960" w:hanging="360"/>
      </w:pPr>
      <w:rPr>
        <w:rFonts w:ascii="Wingdings" w:hAnsi="Wingdings" w:hint="default"/>
      </w:rPr>
    </w:lvl>
    <w:lvl w:ilvl="6" w:tplc="20000001">
      <w:start w:val="1"/>
      <w:numFmt w:val="bullet"/>
      <w:lvlText w:val=""/>
      <w:lvlJc w:val="left"/>
      <w:pPr>
        <w:ind w:left="4680" w:hanging="360"/>
      </w:pPr>
      <w:rPr>
        <w:rFonts w:ascii="Symbol" w:hAnsi="Symbol" w:hint="default"/>
      </w:rPr>
    </w:lvl>
    <w:lvl w:ilvl="7" w:tplc="20000003">
      <w:start w:val="1"/>
      <w:numFmt w:val="bullet"/>
      <w:lvlText w:val="o"/>
      <w:lvlJc w:val="left"/>
      <w:pPr>
        <w:ind w:left="5400" w:hanging="360"/>
      </w:pPr>
      <w:rPr>
        <w:rFonts w:ascii="Courier New" w:hAnsi="Courier New" w:cs="Courier New" w:hint="default"/>
      </w:rPr>
    </w:lvl>
    <w:lvl w:ilvl="8" w:tplc="20000005">
      <w:start w:val="1"/>
      <w:numFmt w:val="bullet"/>
      <w:lvlText w:val=""/>
      <w:lvlJc w:val="left"/>
      <w:pPr>
        <w:ind w:left="6120" w:hanging="360"/>
      </w:pPr>
      <w:rPr>
        <w:rFonts w:ascii="Wingdings" w:hAnsi="Wingdings" w:hint="default"/>
      </w:rPr>
    </w:lvl>
  </w:abstractNum>
  <w:abstractNum w:abstractNumId="19" w15:restartNumberingAfterBreak="0">
    <w:nsid w:val="26007912"/>
    <w:multiLevelType w:val="multilevel"/>
    <w:tmpl w:val="2A9CF52A"/>
    <w:lvl w:ilvl="0">
      <w:start w:val="1"/>
      <w:numFmt w:val="upperRoman"/>
      <w:lvlText w:val="%1."/>
      <w:lvlJc w:val="right"/>
      <w:pPr>
        <w:ind w:left="360" w:hanging="360"/>
      </w:pPr>
    </w:lvl>
    <w:lvl w:ilvl="1">
      <w:start w:val="1"/>
      <w:numFmt w:val="upperRoman"/>
      <w:lvlText w:val="%2."/>
      <w:lvlJc w:val="right"/>
      <w:pPr>
        <w:ind w:left="720" w:hanging="360"/>
      </w:pPr>
    </w:lvl>
    <w:lvl w:ilvl="2">
      <w:start w:val="1"/>
      <w:numFmt w:val="decimal"/>
      <w:lvlText w:val="%1.%2.%3."/>
      <w:lvlJc w:val="left"/>
      <w:pPr>
        <w:ind w:left="788" w:hanging="504"/>
      </w:pPr>
      <w:rPr>
        <w:color w:val="auto"/>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15:restartNumberingAfterBreak="0">
    <w:nsid w:val="266A6417"/>
    <w:multiLevelType w:val="hybridMultilevel"/>
    <w:tmpl w:val="C7082140"/>
    <w:lvl w:ilvl="0" w:tplc="EB2EFD3A">
      <w:numFmt w:val="bullet"/>
      <w:lvlText w:val="-"/>
      <w:lvlJc w:val="left"/>
      <w:pPr>
        <w:ind w:left="1065" w:hanging="705"/>
      </w:pPr>
      <w:rPr>
        <w:rFonts w:ascii="Arial" w:eastAsia="Times New Roman"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2FB32F99"/>
    <w:multiLevelType w:val="hybridMultilevel"/>
    <w:tmpl w:val="7C180F78"/>
    <w:lvl w:ilvl="0" w:tplc="B26C86C0">
      <w:numFmt w:val="bullet"/>
      <w:lvlText w:val="-"/>
      <w:lvlJc w:val="left"/>
      <w:pPr>
        <w:ind w:left="360" w:hanging="360"/>
      </w:pPr>
      <w:rPr>
        <w:rFonts w:ascii="Calibri" w:eastAsiaTheme="minorHAnsi" w:hAnsi="Calibri" w:cs="Calibri" w:hint="default"/>
        <w:b/>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2" w15:restartNumberingAfterBreak="0">
    <w:nsid w:val="3069645D"/>
    <w:multiLevelType w:val="hybridMultilevel"/>
    <w:tmpl w:val="5EC082A8"/>
    <w:lvl w:ilvl="0" w:tplc="8A8451A8">
      <w:start w:val="1"/>
      <w:numFmt w:val="bullet"/>
      <w:lvlText w:val="-"/>
      <w:lvlJc w:val="left"/>
      <w:pPr>
        <w:ind w:left="720" w:hanging="360"/>
      </w:pPr>
      <w:rPr>
        <w:rFonts w:ascii="Arial" w:hAnsi="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31E7255A"/>
    <w:multiLevelType w:val="hybridMultilevel"/>
    <w:tmpl w:val="61B608C4"/>
    <w:lvl w:ilvl="0" w:tplc="0424000B">
      <w:start w:val="1"/>
      <w:numFmt w:val="bullet"/>
      <w:lvlText w:val=""/>
      <w:lvlJc w:val="left"/>
      <w:pPr>
        <w:ind w:left="1080" w:hanging="360"/>
      </w:pPr>
      <w:rPr>
        <w:rFonts w:ascii="Wingdings" w:hAnsi="Wingdings"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24" w15:restartNumberingAfterBreak="0">
    <w:nsid w:val="332C6485"/>
    <w:multiLevelType w:val="hybridMultilevel"/>
    <w:tmpl w:val="CBC4AAB4"/>
    <w:lvl w:ilvl="0" w:tplc="8A8451A8">
      <w:start w:val="1"/>
      <w:numFmt w:val="bullet"/>
      <w:lvlText w:val="-"/>
      <w:lvlJc w:val="left"/>
      <w:pPr>
        <w:ind w:left="720" w:hanging="360"/>
      </w:pPr>
      <w:rPr>
        <w:rFonts w:ascii="Arial" w:hAnsi="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3B945901"/>
    <w:multiLevelType w:val="hybridMultilevel"/>
    <w:tmpl w:val="7F429298"/>
    <w:lvl w:ilvl="0" w:tplc="04240011">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6" w15:restartNumberingAfterBreak="0">
    <w:nsid w:val="3DB33CB3"/>
    <w:multiLevelType w:val="hybridMultilevel"/>
    <w:tmpl w:val="D818BE04"/>
    <w:lvl w:ilvl="0" w:tplc="0A0CEF0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409562BB"/>
    <w:multiLevelType w:val="hybridMultilevel"/>
    <w:tmpl w:val="A4947002"/>
    <w:lvl w:ilvl="0" w:tplc="3FA64544">
      <w:start w:val="128"/>
      <w:numFmt w:val="bullet"/>
      <w:lvlText w:val="-"/>
      <w:lvlJc w:val="left"/>
      <w:pPr>
        <w:ind w:left="360" w:hanging="360"/>
      </w:pPr>
      <w:rPr>
        <w:rFonts w:ascii="Aptos" w:eastAsiaTheme="minorHAnsi" w:hAnsi="Aptos" w:cstheme="minorBidi"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8" w15:restartNumberingAfterBreak="0">
    <w:nsid w:val="40C62ECD"/>
    <w:multiLevelType w:val="hybridMultilevel"/>
    <w:tmpl w:val="4B2A0C6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 w15:restartNumberingAfterBreak="0">
    <w:nsid w:val="441E65FE"/>
    <w:multiLevelType w:val="hybridMultilevel"/>
    <w:tmpl w:val="B2D2C05E"/>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0" w15:restartNumberingAfterBreak="0">
    <w:nsid w:val="4528636B"/>
    <w:multiLevelType w:val="hybridMultilevel"/>
    <w:tmpl w:val="A7921E04"/>
    <w:lvl w:ilvl="0" w:tplc="B26C86C0">
      <w:numFmt w:val="bullet"/>
      <w:lvlText w:val="-"/>
      <w:lvlJc w:val="left"/>
      <w:pPr>
        <w:ind w:left="294" w:hanging="360"/>
      </w:pPr>
      <w:rPr>
        <w:rFonts w:ascii="Calibri" w:eastAsiaTheme="minorHAnsi" w:hAnsi="Calibri" w:cs="Calibri" w:hint="default"/>
      </w:rPr>
    </w:lvl>
    <w:lvl w:ilvl="1" w:tplc="04240003" w:tentative="1">
      <w:start w:val="1"/>
      <w:numFmt w:val="bullet"/>
      <w:lvlText w:val="o"/>
      <w:lvlJc w:val="left"/>
      <w:pPr>
        <w:ind w:left="1014" w:hanging="360"/>
      </w:pPr>
      <w:rPr>
        <w:rFonts w:ascii="Courier New" w:hAnsi="Courier New" w:cs="Courier New" w:hint="default"/>
      </w:rPr>
    </w:lvl>
    <w:lvl w:ilvl="2" w:tplc="04240005" w:tentative="1">
      <w:start w:val="1"/>
      <w:numFmt w:val="bullet"/>
      <w:lvlText w:val=""/>
      <w:lvlJc w:val="left"/>
      <w:pPr>
        <w:ind w:left="1734" w:hanging="360"/>
      </w:pPr>
      <w:rPr>
        <w:rFonts w:ascii="Wingdings" w:hAnsi="Wingdings" w:hint="default"/>
      </w:rPr>
    </w:lvl>
    <w:lvl w:ilvl="3" w:tplc="04240001" w:tentative="1">
      <w:start w:val="1"/>
      <w:numFmt w:val="bullet"/>
      <w:lvlText w:val=""/>
      <w:lvlJc w:val="left"/>
      <w:pPr>
        <w:ind w:left="2454" w:hanging="360"/>
      </w:pPr>
      <w:rPr>
        <w:rFonts w:ascii="Symbol" w:hAnsi="Symbol" w:hint="default"/>
      </w:rPr>
    </w:lvl>
    <w:lvl w:ilvl="4" w:tplc="04240003" w:tentative="1">
      <w:start w:val="1"/>
      <w:numFmt w:val="bullet"/>
      <w:lvlText w:val="o"/>
      <w:lvlJc w:val="left"/>
      <w:pPr>
        <w:ind w:left="3174" w:hanging="360"/>
      </w:pPr>
      <w:rPr>
        <w:rFonts w:ascii="Courier New" w:hAnsi="Courier New" w:cs="Courier New" w:hint="default"/>
      </w:rPr>
    </w:lvl>
    <w:lvl w:ilvl="5" w:tplc="04240005" w:tentative="1">
      <w:start w:val="1"/>
      <w:numFmt w:val="bullet"/>
      <w:lvlText w:val=""/>
      <w:lvlJc w:val="left"/>
      <w:pPr>
        <w:ind w:left="3894" w:hanging="360"/>
      </w:pPr>
      <w:rPr>
        <w:rFonts w:ascii="Wingdings" w:hAnsi="Wingdings" w:hint="default"/>
      </w:rPr>
    </w:lvl>
    <w:lvl w:ilvl="6" w:tplc="04240001" w:tentative="1">
      <w:start w:val="1"/>
      <w:numFmt w:val="bullet"/>
      <w:lvlText w:val=""/>
      <w:lvlJc w:val="left"/>
      <w:pPr>
        <w:ind w:left="4614" w:hanging="360"/>
      </w:pPr>
      <w:rPr>
        <w:rFonts w:ascii="Symbol" w:hAnsi="Symbol" w:hint="default"/>
      </w:rPr>
    </w:lvl>
    <w:lvl w:ilvl="7" w:tplc="04240003" w:tentative="1">
      <w:start w:val="1"/>
      <w:numFmt w:val="bullet"/>
      <w:lvlText w:val="o"/>
      <w:lvlJc w:val="left"/>
      <w:pPr>
        <w:ind w:left="5334" w:hanging="360"/>
      </w:pPr>
      <w:rPr>
        <w:rFonts w:ascii="Courier New" w:hAnsi="Courier New" w:cs="Courier New" w:hint="default"/>
      </w:rPr>
    </w:lvl>
    <w:lvl w:ilvl="8" w:tplc="04240005" w:tentative="1">
      <w:start w:val="1"/>
      <w:numFmt w:val="bullet"/>
      <w:lvlText w:val=""/>
      <w:lvlJc w:val="left"/>
      <w:pPr>
        <w:ind w:left="6054" w:hanging="360"/>
      </w:pPr>
      <w:rPr>
        <w:rFonts w:ascii="Wingdings" w:hAnsi="Wingdings" w:hint="default"/>
      </w:rPr>
    </w:lvl>
  </w:abstractNum>
  <w:abstractNum w:abstractNumId="31" w15:restartNumberingAfterBreak="0">
    <w:nsid w:val="468A564B"/>
    <w:multiLevelType w:val="hybridMultilevel"/>
    <w:tmpl w:val="CA5A94EE"/>
    <w:lvl w:ilvl="0" w:tplc="B0F89DE4">
      <w:numFmt w:val="bullet"/>
      <w:lvlText w:val="-"/>
      <w:lvlJc w:val="left"/>
      <w:pPr>
        <w:ind w:left="420" w:hanging="360"/>
      </w:pPr>
      <w:rPr>
        <w:rFonts w:ascii="Arial" w:eastAsiaTheme="minorHAnsi" w:hAnsi="Arial" w:cs="Arial" w:hint="default"/>
      </w:rPr>
    </w:lvl>
    <w:lvl w:ilvl="1" w:tplc="04240003" w:tentative="1">
      <w:start w:val="1"/>
      <w:numFmt w:val="bullet"/>
      <w:lvlText w:val="o"/>
      <w:lvlJc w:val="left"/>
      <w:pPr>
        <w:ind w:left="1140" w:hanging="360"/>
      </w:pPr>
      <w:rPr>
        <w:rFonts w:ascii="Courier New" w:hAnsi="Courier New" w:cs="Courier New" w:hint="default"/>
      </w:rPr>
    </w:lvl>
    <w:lvl w:ilvl="2" w:tplc="04240005" w:tentative="1">
      <w:start w:val="1"/>
      <w:numFmt w:val="bullet"/>
      <w:lvlText w:val=""/>
      <w:lvlJc w:val="left"/>
      <w:pPr>
        <w:ind w:left="1860" w:hanging="360"/>
      </w:pPr>
      <w:rPr>
        <w:rFonts w:ascii="Wingdings" w:hAnsi="Wingdings" w:hint="default"/>
      </w:rPr>
    </w:lvl>
    <w:lvl w:ilvl="3" w:tplc="04240001" w:tentative="1">
      <w:start w:val="1"/>
      <w:numFmt w:val="bullet"/>
      <w:lvlText w:val=""/>
      <w:lvlJc w:val="left"/>
      <w:pPr>
        <w:ind w:left="2580" w:hanging="360"/>
      </w:pPr>
      <w:rPr>
        <w:rFonts w:ascii="Symbol" w:hAnsi="Symbol" w:hint="default"/>
      </w:rPr>
    </w:lvl>
    <w:lvl w:ilvl="4" w:tplc="04240003" w:tentative="1">
      <w:start w:val="1"/>
      <w:numFmt w:val="bullet"/>
      <w:lvlText w:val="o"/>
      <w:lvlJc w:val="left"/>
      <w:pPr>
        <w:ind w:left="3300" w:hanging="360"/>
      </w:pPr>
      <w:rPr>
        <w:rFonts w:ascii="Courier New" w:hAnsi="Courier New" w:cs="Courier New" w:hint="default"/>
      </w:rPr>
    </w:lvl>
    <w:lvl w:ilvl="5" w:tplc="04240005" w:tentative="1">
      <w:start w:val="1"/>
      <w:numFmt w:val="bullet"/>
      <w:lvlText w:val=""/>
      <w:lvlJc w:val="left"/>
      <w:pPr>
        <w:ind w:left="4020" w:hanging="360"/>
      </w:pPr>
      <w:rPr>
        <w:rFonts w:ascii="Wingdings" w:hAnsi="Wingdings" w:hint="default"/>
      </w:rPr>
    </w:lvl>
    <w:lvl w:ilvl="6" w:tplc="04240001" w:tentative="1">
      <w:start w:val="1"/>
      <w:numFmt w:val="bullet"/>
      <w:lvlText w:val=""/>
      <w:lvlJc w:val="left"/>
      <w:pPr>
        <w:ind w:left="4740" w:hanging="360"/>
      </w:pPr>
      <w:rPr>
        <w:rFonts w:ascii="Symbol" w:hAnsi="Symbol" w:hint="default"/>
      </w:rPr>
    </w:lvl>
    <w:lvl w:ilvl="7" w:tplc="04240003" w:tentative="1">
      <w:start w:val="1"/>
      <w:numFmt w:val="bullet"/>
      <w:lvlText w:val="o"/>
      <w:lvlJc w:val="left"/>
      <w:pPr>
        <w:ind w:left="5460" w:hanging="360"/>
      </w:pPr>
      <w:rPr>
        <w:rFonts w:ascii="Courier New" w:hAnsi="Courier New" w:cs="Courier New" w:hint="default"/>
      </w:rPr>
    </w:lvl>
    <w:lvl w:ilvl="8" w:tplc="04240005" w:tentative="1">
      <w:start w:val="1"/>
      <w:numFmt w:val="bullet"/>
      <w:lvlText w:val=""/>
      <w:lvlJc w:val="left"/>
      <w:pPr>
        <w:ind w:left="6180" w:hanging="360"/>
      </w:pPr>
      <w:rPr>
        <w:rFonts w:ascii="Wingdings" w:hAnsi="Wingdings" w:hint="default"/>
      </w:rPr>
    </w:lvl>
  </w:abstractNum>
  <w:abstractNum w:abstractNumId="32" w15:restartNumberingAfterBreak="0">
    <w:nsid w:val="4A2369F6"/>
    <w:multiLevelType w:val="multilevel"/>
    <w:tmpl w:val="E4264958"/>
    <w:lvl w:ilvl="0">
      <w:start w:val="1"/>
      <w:numFmt w:val="upperRoman"/>
      <w:lvlText w:val="%1."/>
      <w:lvlJc w:val="right"/>
      <w:pPr>
        <w:ind w:left="360" w:hanging="360"/>
      </w:pPr>
      <w:rPr>
        <w:rFonts w:hint="default"/>
      </w:rPr>
    </w:lvl>
    <w:lvl w:ilvl="1">
      <w:start w:val="1"/>
      <w:numFmt w:val="upperRoman"/>
      <w:lvlText w:val="%2."/>
      <w:lvlJc w:val="right"/>
      <w:pPr>
        <w:ind w:left="720" w:hanging="360"/>
      </w:pPr>
    </w:lvl>
    <w:lvl w:ilvl="2">
      <w:start w:val="1"/>
      <w:numFmt w:val="decimal"/>
      <w:lvlText w:val="%1.%2.%3."/>
      <w:lvlJc w:val="left"/>
      <w:pPr>
        <w:ind w:left="788" w:hanging="504"/>
      </w:pPr>
      <w:rPr>
        <w:color w:val="auto"/>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3" w15:restartNumberingAfterBreak="0">
    <w:nsid w:val="4E3766C9"/>
    <w:multiLevelType w:val="hybridMultilevel"/>
    <w:tmpl w:val="DB14319C"/>
    <w:lvl w:ilvl="0" w:tplc="B26C86C0">
      <w:numFmt w:val="bullet"/>
      <w:lvlText w:val="-"/>
      <w:lvlJc w:val="left"/>
      <w:pPr>
        <w:ind w:left="720" w:hanging="360"/>
      </w:pPr>
      <w:rPr>
        <w:rFonts w:ascii="Calibri" w:eastAsiaTheme="minorHAnsi" w:hAnsi="Calibri" w:cs="Calibri"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4" w15:restartNumberingAfterBreak="0">
    <w:nsid w:val="4F6113F3"/>
    <w:multiLevelType w:val="hybridMultilevel"/>
    <w:tmpl w:val="0BD66900"/>
    <w:lvl w:ilvl="0" w:tplc="B26C86C0">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5" w15:restartNumberingAfterBreak="0">
    <w:nsid w:val="517A0305"/>
    <w:multiLevelType w:val="hybridMultilevel"/>
    <w:tmpl w:val="0608E0BA"/>
    <w:lvl w:ilvl="0" w:tplc="B26C86C0">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6" w15:restartNumberingAfterBreak="0">
    <w:nsid w:val="57DD7D12"/>
    <w:multiLevelType w:val="multilevel"/>
    <w:tmpl w:val="67B2A21A"/>
    <w:lvl w:ilvl="0">
      <w:start w:val="1"/>
      <w:numFmt w:val="decimal"/>
      <w:pStyle w:val="Naslov1"/>
      <w:lvlText w:val="%1"/>
      <w:lvlJc w:val="left"/>
      <w:pPr>
        <w:ind w:left="432" w:hanging="432"/>
      </w:pPr>
      <w:rPr>
        <w:color w:val="auto"/>
      </w:rPr>
    </w:lvl>
    <w:lvl w:ilvl="1">
      <w:start w:val="1"/>
      <w:numFmt w:val="decimal"/>
      <w:pStyle w:val="Naslov2"/>
      <w:lvlText w:val="%1.%2"/>
      <w:lvlJc w:val="left"/>
      <w:pPr>
        <w:ind w:left="576" w:hanging="576"/>
      </w:pPr>
    </w:lvl>
    <w:lvl w:ilvl="2">
      <w:start w:val="1"/>
      <w:numFmt w:val="decimal"/>
      <w:pStyle w:val="Naslov3"/>
      <w:lvlText w:val="%1.%2.%3"/>
      <w:lvlJc w:val="left"/>
      <w:pPr>
        <w:ind w:left="720" w:hanging="720"/>
      </w:pPr>
    </w:lvl>
    <w:lvl w:ilvl="3">
      <w:start w:val="1"/>
      <w:numFmt w:val="decimal"/>
      <w:pStyle w:val="Naslov4"/>
      <w:lvlText w:val="%1.%2.%3.%4"/>
      <w:lvlJc w:val="left"/>
      <w:pPr>
        <w:ind w:left="864" w:hanging="864"/>
      </w:pPr>
    </w:lvl>
    <w:lvl w:ilvl="4">
      <w:start w:val="1"/>
      <w:numFmt w:val="decimal"/>
      <w:pStyle w:val="Naslov5"/>
      <w:lvlText w:val="%1.%2.%3.%4.%5"/>
      <w:lvlJc w:val="left"/>
      <w:pPr>
        <w:ind w:left="1008" w:hanging="1008"/>
      </w:pPr>
    </w:lvl>
    <w:lvl w:ilvl="5">
      <w:start w:val="1"/>
      <w:numFmt w:val="decimal"/>
      <w:pStyle w:val="Naslov6"/>
      <w:lvlText w:val="%1.%2.%3.%4.%5.%6"/>
      <w:lvlJc w:val="left"/>
      <w:pPr>
        <w:ind w:left="1152" w:hanging="1152"/>
      </w:pPr>
    </w:lvl>
    <w:lvl w:ilvl="6">
      <w:start w:val="1"/>
      <w:numFmt w:val="decimal"/>
      <w:pStyle w:val="Naslov7"/>
      <w:lvlText w:val="%1.%2.%3.%4.%5.%6.%7"/>
      <w:lvlJc w:val="left"/>
      <w:pPr>
        <w:ind w:left="1296" w:hanging="1296"/>
      </w:pPr>
    </w:lvl>
    <w:lvl w:ilvl="7">
      <w:start w:val="1"/>
      <w:numFmt w:val="decimal"/>
      <w:pStyle w:val="Naslov8"/>
      <w:lvlText w:val="%1.%2.%3.%4.%5.%6.%7.%8"/>
      <w:lvlJc w:val="left"/>
      <w:pPr>
        <w:ind w:left="1440" w:hanging="1440"/>
      </w:pPr>
    </w:lvl>
    <w:lvl w:ilvl="8">
      <w:start w:val="1"/>
      <w:numFmt w:val="decimal"/>
      <w:pStyle w:val="Naslov9"/>
      <w:lvlText w:val="%1.%2.%3.%4.%5.%6.%7.%8.%9"/>
      <w:lvlJc w:val="left"/>
      <w:pPr>
        <w:ind w:left="1584" w:hanging="1584"/>
      </w:pPr>
    </w:lvl>
  </w:abstractNum>
  <w:abstractNum w:abstractNumId="37" w15:restartNumberingAfterBreak="0">
    <w:nsid w:val="5D73528C"/>
    <w:multiLevelType w:val="hybridMultilevel"/>
    <w:tmpl w:val="35B6DAF4"/>
    <w:lvl w:ilvl="0" w:tplc="0A0CEF0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8" w15:restartNumberingAfterBreak="0">
    <w:nsid w:val="631F5849"/>
    <w:multiLevelType w:val="hybridMultilevel"/>
    <w:tmpl w:val="836AEE3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9" w15:restartNumberingAfterBreak="0">
    <w:nsid w:val="65861CA5"/>
    <w:multiLevelType w:val="hybridMultilevel"/>
    <w:tmpl w:val="35FA3ACC"/>
    <w:lvl w:ilvl="0" w:tplc="F7B6BFCA">
      <w:numFmt w:val="bullet"/>
      <w:lvlText w:val="-"/>
      <w:lvlJc w:val="left"/>
      <w:pPr>
        <w:ind w:left="496" w:hanging="360"/>
      </w:pPr>
      <w:rPr>
        <w:rFonts w:ascii="Calibri" w:eastAsia="Calibri" w:hAnsi="Calibri" w:cs="Calibri" w:hint="default"/>
        <w:w w:val="100"/>
        <w:sz w:val="22"/>
        <w:szCs w:val="22"/>
        <w:lang w:val="sl-SI" w:eastAsia="en-US" w:bidi="ar-SA"/>
      </w:rPr>
    </w:lvl>
    <w:lvl w:ilvl="1" w:tplc="2602645E">
      <w:numFmt w:val="bullet"/>
      <w:lvlText w:val="o"/>
      <w:lvlJc w:val="left"/>
      <w:pPr>
        <w:ind w:left="1552" w:hanging="336"/>
      </w:pPr>
      <w:rPr>
        <w:rFonts w:ascii="Courier New" w:eastAsia="Courier New" w:hAnsi="Courier New" w:cs="Courier New" w:hint="default"/>
        <w:w w:val="100"/>
        <w:sz w:val="22"/>
        <w:szCs w:val="22"/>
        <w:lang w:val="sl-SI" w:eastAsia="en-US" w:bidi="ar-SA"/>
      </w:rPr>
    </w:lvl>
    <w:lvl w:ilvl="2" w:tplc="FB3CFA8A">
      <w:numFmt w:val="bullet"/>
      <w:lvlText w:val="•"/>
      <w:lvlJc w:val="left"/>
      <w:pPr>
        <w:ind w:left="1580" w:hanging="336"/>
      </w:pPr>
      <w:rPr>
        <w:rFonts w:hint="default"/>
        <w:lang w:val="sl-SI" w:eastAsia="en-US" w:bidi="ar-SA"/>
      </w:rPr>
    </w:lvl>
    <w:lvl w:ilvl="3" w:tplc="2A16DC12">
      <w:numFmt w:val="bullet"/>
      <w:lvlText w:val="•"/>
      <w:lvlJc w:val="left"/>
      <w:pPr>
        <w:ind w:left="2578" w:hanging="336"/>
      </w:pPr>
      <w:rPr>
        <w:rFonts w:hint="default"/>
        <w:lang w:val="sl-SI" w:eastAsia="en-US" w:bidi="ar-SA"/>
      </w:rPr>
    </w:lvl>
    <w:lvl w:ilvl="4" w:tplc="378A1D40">
      <w:numFmt w:val="bullet"/>
      <w:lvlText w:val="•"/>
      <w:lvlJc w:val="left"/>
      <w:pPr>
        <w:ind w:left="3576" w:hanging="336"/>
      </w:pPr>
      <w:rPr>
        <w:rFonts w:hint="default"/>
        <w:lang w:val="sl-SI" w:eastAsia="en-US" w:bidi="ar-SA"/>
      </w:rPr>
    </w:lvl>
    <w:lvl w:ilvl="5" w:tplc="A0A8CF1C">
      <w:numFmt w:val="bullet"/>
      <w:lvlText w:val="•"/>
      <w:lvlJc w:val="left"/>
      <w:pPr>
        <w:ind w:left="4574" w:hanging="336"/>
      </w:pPr>
      <w:rPr>
        <w:rFonts w:hint="default"/>
        <w:lang w:val="sl-SI" w:eastAsia="en-US" w:bidi="ar-SA"/>
      </w:rPr>
    </w:lvl>
    <w:lvl w:ilvl="6" w:tplc="150A6F38">
      <w:numFmt w:val="bullet"/>
      <w:lvlText w:val="•"/>
      <w:lvlJc w:val="left"/>
      <w:pPr>
        <w:ind w:left="5572" w:hanging="336"/>
      </w:pPr>
      <w:rPr>
        <w:rFonts w:hint="default"/>
        <w:lang w:val="sl-SI" w:eastAsia="en-US" w:bidi="ar-SA"/>
      </w:rPr>
    </w:lvl>
    <w:lvl w:ilvl="7" w:tplc="3FD676CC">
      <w:numFmt w:val="bullet"/>
      <w:lvlText w:val="•"/>
      <w:lvlJc w:val="left"/>
      <w:pPr>
        <w:ind w:left="6570" w:hanging="336"/>
      </w:pPr>
      <w:rPr>
        <w:rFonts w:hint="default"/>
        <w:lang w:val="sl-SI" w:eastAsia="en-US" w:bidi="ar-SA"/>
      </w:rPr>
    </w:lvl>
    <w:lvl w:ilvl="8" w:tplc="DA92C0B2">
      <w:numFmt w:val="bullet"/>
      <w:lvlText w:val="•"/>
      <w:lvlJc w:val="left"/>
      <w:pPr>
        <w:ind w:left="7569" w:hanging="336"/>
      </w:pPr>
      <w:rPr>
        <w:rFonts w:hint="default"/>
        <w:lang w:val="sl-SI" w:eastAsia="en-US" w:bidi="ar-SA"/>
      </w:rPr>
    </w:lvl>
  </w:abstractNum>
  <w:abstractNum w:abstractNumId="40" w15:restartNumberingAfterBreak="0">
    <w:nsid w:val="65A775B8"/>
    <w:multiLevelType w:val="hybridMultilevel"/>
    <w:tmpl w:val="2674747C"/>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1" w15:restartNumberingAfterBreak="0">
    <w:nsid w:val="69F1089A"/>
    <w:multiLevelType w:val="hybridMultilevel"/>
    <w:tmpl w:val="BD528436"/>
    <w:lvl w:ilvl="0" w:tplc="F36E5352">
      <w:numFmt w:val="bullet"/>
      <w:lvlText w:val="-"/>
      <w:lvlJc w:val="left"/>
      <w:pPr>
        <w:ind w:left="720" w:hanging="360"/>
      </w:pPr>
      <w:rPr>
        <w:rFonts w:ascii="Verdana" w:eastAsia="Arial Unicode MS" w:hAnsi="Verdana"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42" w15:restartNumberingAfterBreak="0">
    <w:nsid w:val="6B3F1F4C"/>
    <w:multiLevelType w:val="hybridMultilevel"/>
    <w:tmpl w:val="B2D2C05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 w15:restartNumberingAfterBreak="0">
    <w:nsid w:val="6B4A467C"/>
    <w:multiLevelType w:val="hybridMultilevel"/>
    <w:tmpl w:val="7C44E0BA"/>
    <w:lvl w:ilvl="0" w:tplc="F36E5352">
      <w:numFmt w:val="bullet"/>
      <w:lvlText w:val="-"/>
      <w:lvlJc w:val="left"/>
      <w:pPr>
        <w:ind w:left="720" w:hanging="360"/>
      </w:pPr>
      <w:rPr>
        <w:rFonts w:ascii="Verdana" w:eastAsia="Arial Unicode MS" w:hAnsi="Verdana"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44" w15:restartNumberingAfterBreak="0">
    <w:nsid w:val="6D511D80"/>
    <w:multiLevelType w:val="hybridMultilevel"/>
    <w:tmpl w:val="E15C3E3C"/>
    <w:lvl w:ilvl="0" w:tplc="B26C86C0">
      <w:numFmt w:val="bullet"/>
      <w:lvlText w:val="-"/>
      <w:lvlJc w:val="left"/>
      <w:pPr>
        <w:ind w:left="1077" w:hanging="360"/>
      </w:pPr>
      <w:rPr>
        <w:rFonts w:ascii="Calibri" w:eastAsiaTheme="minorHAnsi" w:hAnsi="Calibri" w:cs="Calibri" w:hint="default"/>
      </w:rPr>
    </w:lvl>
    <w:lvl w:ilvl="1" w:tplc="04240003" w:tentative="1">
      <w:start w:val="1"/>
      <w:numFmt w:val="bullet"/>
      <w:lvlText w:val="o"/>
      <w:lvlJc w:val="left"/>
      <w:pPr>
        <w:ind w:left="1797" w:hanging="360"/>
      </w:pPr>
      <w:rPr>
        <w:rFonts w:ascii="Courier New" w:hAnsi="Courier New" w:cs="Courier New" w:hint="default"/>
      </w:rPr>
    </w:lvl>
    <w:lvl w:ilvl="2" w:tplc="04240005" w:tentative="1">
      <w:start w:val="1"/>
      <w:numFmt w:val="bullet"/>
      <w:lvlText w:val=""/>
      <w:lvlJc w:val="left"/>
      <w:pPr>
        <w:ind w:left="2517" w:hanging="360"/>
      </w:pPr>
      <w:rPr>
        <w:rFonts w:ascii="Wingdings" w:hAnsi="Wingdings" w:hint="default"/>
      </w:rPr>
    </w:lvl>
    <w:lvl w:ilvl="3" w:tplc="04240001" w:tentative="1">
      <w:start w:val="1"/>
      <w:numFmt w:val="bullet"/>
      <w:lvlText w:val=""/>
      <w:lvlJc w:val="left"/>
      <w:pPr>
        <w:ind w:left="3237" w:hanging="360"/>
      </w:pPr>
      <w:rPr>
        <w:rFonts w:ascii="Symbol" w:hAnsi="Symbol" w:hint="default"/>
      </w:rPr>
    </w:lvl>
    <w:lvl w:ilvl="4" w:tplc="04240003" w:tentative="1">
      <w:start w:val="1"/>
      <w:numFmt w:val="bullet"/>
      <w:lvlText w:val="o"/>
      <w:lvlJc w:val="left"/>
      <w:pPr>
        <w:ind w:left="3957" w:hanging="360"/>
      </w:pPr>
      <w:rPr>
        <w:rFonts w:ascii="Courier New" w:hAnsi="Courier New" w:cs="Courier New" w:hint="default"/>
      </w:rPr>
    </w:lvl>
    <w:lvl w:ilvl="5" w:tplc="04240005" w:tentative="1">
      <w:start w:val="1"/>
      <w:numFmt w:val="bullet"/>
      <w:lvlText w:val=""/>
      <w:lvlJc w:val="left"/>
      <w:pPr>
        <w:ind w:left="4677" w:hanging="360"/>
      </w:pPr>
      <w:rPr>
        <w:rFonts w:ascii="Wingdings" w:hAnsi="Wingdings" w:hint="default"/>
      </w:rPr>
    </w:lvl>
    <w:lvl w:ilvl="6" w:tplc="04240001" w:tentative="1">
      <w:start w:val="1"/>
      <w:numFmt w:val="bullet"/>
      <w:lvlText w:val=""/>
      <w:lvlJc w:val="left"/>
      <w:pPr>
        <w:ind w:left="5397" w:hanging="360"/>
      </w:pPr>
      <w:rPr>
        <w:rFonts w:ascii="Symbol" w:hAnsi="Symbol" w:hint="default"/>
      </w:rPr>
    </w:lvl>
    <w:lvl w:ilvl="7" w:tplc="04240003" w:tentative="1">
      <w:start w:val="1"/>
      <w:numFmt w:val="bullet"/>
      <w:lvlText w:val="o"/>
      <w:lvlJc w:val="left"/>
      <w:pPr>
        <w:ind w:left="6117" w:hanging="360"/>
      </w:pPr>
      <w:rPr>
        <w:rFonts w:ascii="Courier New" w:hAnsi="Courier New" w:cs="Courier New" w:hint="default"/>
      </w:rPr>
    </w:lvl>
    <w:lvl w:ilvl="8" w:tplc="04240005" w:tentative="1">
      <w:start w:val="1"/>
      <w:numFmt w:val="bullet"/>
      <w:lvlText w:val=""/>
      <w:lvlJc w:val="left"/>
      <w:pPr>
        <w:ind w:left="6837" w:hanging="360"/>
      </w:pPr>
      <w:rPr>
        <w:rFonts w:ascii="Wingdings" w:hAnsi="Wingdings" w:hint="default"/>
      </w:rPr>
    </w:lvl>
  </w:abstractNum>
  <w:abstractNum w:abstractNumId="45" w15:restartNumberingAfterBreak="0">
    <w:nsid w:val="741F2BB5"/>
    <w:multiLevelType w:val="hybridMultilevel"/>
    <w:tmpl w:val="0532A2EE"/>
    <w:lvl w:ilvl="0" w:tplc="C79AD4B8">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6" w15:restartNumberingAfterBreak="0">
    <w:nsid w:val="7ABE286A"/>
    <w:multiLevelType w:val="hybridMultilevel"/>
    <w:tmpl w:val="3C5C2370"/>
    <w:lvl w:ilvl="0" w:tplc="7E786398">
      <w:start w:val="6"/>
      <w:numFmt w:val="bullet"/>
      <w:lvlText w:val="−"/>
      <w:lvlJc w:val="left"/>
      <w:pPr>
        <w:ind w:left="720" w:hanging="360"/>
      </w:pPr>
      <w:rPr>
        <w:rFonts w:ascii="Arial" w:eastAsiaTheme="minorHAns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abstractNumId w:val="34"/>
  </w:num>
  <w:num w:numId="2">
    <w:abstractNumId w:val="36"/>
  </w:num>
  <w:num w:numId="3">
    <w:abstractNumId w:val="29"/>
  </w:num>
  <w:num w:numId="4">
    <w:abstractNumId w:val="40"/>
  </w:num>
  <w:num w:numId="5">
    <w:abstractNumId w:val="17"/>
  </w:num>
  <w:num w:numId="6">
    <w:abstractNumId w:val="13"/>
  </w:num>
  <w:num w:numId="7">
    <w:abstractNumId w:val="8"/>
  </w:num>
  <w:num w:numId="8">
    <w:abstractNumId w:val="12"/>
  </w:num>
  <w:num w:numId="9">
    <w:abstractNumId w:val="19"/>
  </w:num>
  <w:num w:numId="10">
    <w:abstractNumId w:val="10"/>
  </w:num>
  <w:num w:numId="11">
    <w:abstractNumId w:val="6"/>
  </w:num>
  <w:num w:numId="12">
    <w:abstractNumId w:val="23"/>
  </w:num>
  <w:num w:numId="13">
    <w:abstractNumId w:val="25"/>
  </w:num>
  <w:num w:numId="14">
    <w:abstractNumId w:val="24"/>
  </w:num>
  <w:num w:numId="15">
    <w:abstractNumId w:val="11"/>
  </w:num>
  <w:num w:numId="16">
    <w:abstractNumId w:val="14"/>
  </w:num>
  <w:num w:numId="17">
    <w:abstractNumId w:val="2"/>
  </w:num>
  <w:num w:numId="18">
    <w:abstractNumId w:val="15"/>
  </w:num>
  <w:num w:numId="19">
    <w:abstractNumId w:val="3"/>
  </w:num>
  <w:num w:numId="20">
    <w:abstractNumId w:val="32"/>
  </w:num>
  <w:num w:numId="21">
    <w:abstractNumId w:val="22"/>
  </w:num>
  <w:num w:numId="22">
    <w:abstractNumId w:val="30"/>
  </w:num>
  <w:num w:numId="23">
    <w:abstractNumId w:val="39"/>
  </w:num>
  <w:num w:numId="24">
    <w:abstractNumId w:val="28"/>
  </w:num>
  <w:num w:numId="25">
    <w:abstractNumId w:val="4"/>
  </w:num>
  <w:num w:numId="26">
    <w:abstractNumId w:val="7"/>
  </w:num>
  <w:num w:numId="27">
    <w:abstractNumId w:val="1"/>
  </w:num>
  <w:num w:numId="28">
    <w:abstractNumId w:val="20"/>
  </w:num>
  <w:num w:numId="29">
    <w:abstractNumId w:val="31"/>
  </w:num>
  <w:num w:numId="30">
    <w:abstractNumId w:val="16"/>
  </w:num>
  <w:num w:numId="31">
    <w:abstractNumId w:val="27"/>
  </w:num>
  <w:num w:numId="32">
    <w:abstractNumId w:val="46"/>
  </w:num>
  <w:num w:numId="33">
    <w:abstractNumId w:val="26"/>
  </w:num>
  <w:num w:numId="34">
    <w:abstractNumId w:val="0"/>
  </w:num>
  <w:num w:numId="35">
    <w:abstractNumId w:val="37"/>
  </w:num>
  <w:num w:numId="36">
    <w:abstractNumId w:val="42"/>
  </w:num>
  <w:num w:numId="37">
    <w:abstractNumId w:val="21"/>
  </w:num>
  <w:num w:numId="38">
    <w:abstractNumId w:val="44"/>
  </w:num>
  <w:num w:numId="39">
    <w:abstractNumId w:val="18"/>
  </w:num>
  <w:num w:numId="40">
    <w:abstractNumId w:val="45"/>
  </w:num>
  <w:num w:numId="41">
    <w:abstractNumId w:val="5"/>
  </w:num>
  <w:num w:numId="42">
    <w:abstractNumId w:val="41"/>
  </w:num>
  <w:num w:numId="43">
    <w:abstractNumId w:val="43"/>
  </w:num>
  <w:num w:numId="44">
    <w:abstractNumId w:val="38"/>
  </w:num>
  <w:num w:numId="45">
    <w:abstractNumId w:val="33"/>
  </w:num>
  <w:num w:numId="46">
    <w:abstractNumId w:val="35"/>
  </w:num>
  <w:num w:numId="47">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03CA2"/>
    <w:rsid w:val="002F374D"/>
    <w:rsid w:val="00303CA2"/>
    <w:rsid w:val="00314323"/>
    <w:rsid w:val="003C22F7"/>
    <w:rsid w:val="004676E0"/>
    <w:rsid w:val="006162C5"/>
    <w:rsid w:val="00804B2F"/>
    <w:rsid w:val="00C57FF2"/>
    <w:rsid w:val="00DA5D0F"/>
  </w:rsids>
  <m:mathPr>
    <m:mathFont m:val="Cambria Math"/>
    <m:brkBin m:val="before"/>
    <m:brkBinSub m:val="--"/>
    <m:smallFrac m:val="0"/>
    <m:dispDef/>
    <m:lMargin m:val="0"/>
    <m:rMargin m:val="0"/>
    <m:defJc m:val="centerGroup"/>
    <m:wrapIndent m:val="1440"/>
    <m:intLim m:val="subSup"/>
    <m:naryLim m:val="undOvr"/>
  </m:mathPr>
  <w:themeFontLang w:val="en-SI"/>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05DCAB7"/>
  <w15:chartTrackingRefBased/>
  <w15:docId w15:val="{CCBF5F9D-E657-4495-A162-91E6A5FD23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303CA2"/>
    <w:pPr>
      <w:jc w:val="both"/>
    </w:pPr>
    <w:rPr>
      <w:rFonts w:ascii="Arial" w:hAnsi="Arial"/>
      <w:sz w:val="20"/>
      <w:lang w:val="sl-SI"/>
    </w:rPr>
  </w:style>
  <w:style w:type="paragraph" w:styleId="Naslov1">
    <w:name w:val="heading 1"/>
    <w:aliases w:val="NASLOV,Poglavje1,Heading 1si"/>
    <w:basedOn w:val="Navaden"/>
    <w:next w:val="Navaden"/>
    <w:link w:val="Naslov1Znak"/>
    <w:qFormat/>
    <w:rsid w:val="00303CA2"/>
    <w:pPr>
      <w:keepNext/>
      <w:keepLines/>
      <w:numPr>
        <w:numId w:val="2"/>
      </w:numPr>
      <w:spacing w:before="480" w:after="240"/>
      <w:outlineLvl w:val="0"/>
    </w:pPr>
    <w:rPr>
      <w:rFonts w:eastAsiaTheme="majorEastAsia" w:cstheme="majorBidi"/>
      <w:b/>
      <w:sz w:val="32"/>
      <w:szCs w:val="32"/>
    </w:rPr>
  </w:style>
  <w:style w:type="paragraph" w:styleId="Naslov2">
    <w:name w:val="heading 2"/>
    <w:basedOn w:val="Navaden"/>
    <w:next w:val="Navaden"/>
    <w:link w:val="Naslov2Znak"/>
    <w:uiPriority w:val="9"/>
    <w:unhideWhenUsed/>
    <w:qFormat/>
    <w:rsid w:val="00303CA2"/>
    <w:pPr>
      <w:keepNext/>
      <w:keepLines/>
      <w:numPr>
        <w:ilvl w:val="1"/>
        <w:numId w:val="2"/>
      </w:numPr>
      <w:spacing w:before="40" w:after="0"/>
      <w:outlineLvl w:val="1"/>
    </w:pPr>
    <w:rPr>
      <w:rFonts w:asciiTheme="majorHAnsi" w:eastAsiaTheme="majorEastAsia" w:hAnsiTheme="majorHAnsi" w:cstheme="majorBidi"/>
      <w:b/>
      <w:sz w:val="24"/>
      <w:szCs w:val="26"/>
    </w:rPr>
  </w:style>
  <w:style w:type="paragraph" w:styleId="Naslov3">
    <w:name w:val="heading 3"/>
    <w:basedOn w:val="Navaden"/>
    <w:next w:val="Navaden"/>
    <w:link w:val="Naslov3Znak"/>
    <w:uiPriority w:val="9"/>
    <w:unhideWhenUsed/>
    <w:qFormat/>
    <w:rsid w:val="00303CA2"/>
    <w:pPr>
      <w:keepNext/>
      <w:keepLines/>
      <w:numPr>
        <w:ilvl w:val="2"/>
        <w:numId w:val="2"/>
      </w:numPr>
      <w:spacing w:before="40" w:after="0"/>
      <w:outlineLvl w:val="2"/>
    </w:pPr>
    <w:rPr>
      <w:rFonts w:eastAsiaTheme="majorEastAsia" w:cstheme="majorBidi"/>
      <w:color w:val="1F3763" w:themeColor="accent1" w:themeShade="7F"/>
      <w:sz w:val="24"/>
      <w:szCs w:val="24"/>
    </w:rPr>
  </w:style>
  <w:style w:type="paragraph" w:styleId="Naslov4">
    <w:name w:val="heading 4"/>
    <w:basedOn w:val="Navaden"/>
    <w:next w:val="Navaden"/>
    <w:link w:val="Naslov4Znak"/>
    <w:uiPriority w:val="9"/>
    <w:unhideWhenUsed/>
    <w:qFormat/>
    <w:rsid w:val="00303CA2"/>
    <w:pPr>
      <w:keepNext/>
      <w:keepLines/>
      <w:numPr>
        <w:ilvl w:val="3"/>
        <w:numId w:val="2"/>
      </w:numPr>
      <w:spacing w:before="40" w:after="0"/>
      <w:outlineLvl w:val="3"/>
    </w:pPr>
    <w:rPr>
      <w:rFonts w:asciiTheme="majorHAnsi" w:eastAsiaTheme="majorEastAsia" w:hAnsiTheme="majorHAnsi" w:cstheme="majorBidi"/>
      <w:i/>
      <w:iCs/>
      <w:color w:val="2F5496" w:themeColor="accent1" w:themeShade="BF"/>
    </w:rPr>
  </w:style>
  <w:style w:type="paragraph" w:styleId="Naslov5">
    <w:name w:val="heading 5"/>
    <w:basedOn w:val="Navaden"/>
    <w:next w:val="Navaden"/>
    <w:link w:val="Naslov5Znak"/>
    <w:uiPriority w:val="9"/>
    <w:unhideWhenUsed/>
    <w:qFormat/>
    <w:rsid w:val="00303CA2"/>
    <w:pPr>
      <w:keepNext/>
      <w:keepLines/>
      <w:numPr>
        <w:ilvl w:val="4"/>
        <w:numId w:val="2"/>
      </w:numPr>
      <w:spacing w:before="40" w:after="0"/>
      <w:outlineLvl w:val="4"/>
    </w:pPr>
    <w:rPr>
      <w:rFonts w:asciiTheme="majorHAnsi" w:eastAsiaTheme="majorEastAsia" w:hAnsiTheme="majorHAnsi" w:cstheme="majorBidi"/>
      <w:color w:val="2F5496" w:themeColor="accent1" w:themeShade="BF"/>
    </w:rPr>
  </w:style>
  <w:style w:type="paragraph" w:styleId="Naslov6">
    <w:name w:val="heading 6"/>
    <w:basedOn w:val="Navaden"/>
    <w:next w:val="Navaden"/>
    <w:link w:val="Naslov6Znak"/>
    <w:uiPriority w:val="9"/>
    <w:semiHidden/>
    <w:unhideWhenUsed/>
    <w:qFormat/>
    <w:rsid w:val="00303CA2"/>
    <w:pPr>
      <w:keepNext/>
      <w:keepLines/>
      <w:numPr>
        <w:ilvl w:val="5"/>
        <w:numId w:val="2"/>
      </w:numPr>
      <w:spacing w:before="40" w:after="0"/>
      <w:outlineLvl w:val="5"/>
    </w:pPr>
    <w:rPr>
      <w:rFonts w:asciiTheme="majorHAnsi" w:eastAsiaTheme="majorEastAsia" w:hAnsiTheme="majorHAnsi" w:cstheme="majorBidi"/>
      <w:color w:val="1F3763" w:themeColor="accent1" w:themeShade="7F"/>
    </w:rPr>
  </w:style>
  <w:style w:type="paragraph" w:styleId="Naslov7">
    <w:name w:val="heading 7"/>
    <w:basedOn w:val="Navaden"/>
    <w:next w:val="Navaden"/>
    <w:link w:val="Naslov7Znak"/>
    <w:uiPriority w:val="9"/>
    <w:semiHidden/>
    <w:unhideWhenUsed/>
    <w:qFormat/>
    <w:rsid w:val="00303CA2"/>
    <w:pPr>
      <w:keepNext/>
      <w:keepLines/>
      <w:numPr>
        <w:ilvl w:val="6"/>
        <w:numId w:val="2"/>
      </w:numPr>
      <w:spacing w:before="40" w:after="0"/>
      <w:outlineLvl w:val="6"/>
    </w:pPr>
    <w:rPr>
      <w:rFonts w:asciiTheme="majorHAnsi" w:eastAsiaTheme="majorEastAsia" w:hAnsiTheme="majorHAnsi" w:cstheme="majorBidi"/>
      <w:i/>
      <w:iCs/>
      <w:color w:val="1F3763" w:themeColor="accent1" w:themeShade="7F"/>
    </w:rPr>
  </w:style>
  <w:style w:type="paragraph" w:styleId="Naslov8">
    <w:name w:val="heading 8"/>
    <w:basedOn w:val="Navaden"/>
    <w:next w:val="Navaden"/>
    <w:link w:val="Naslov8Znak"/>
    <w:uiPriority w:val="9"/>
    <w:semiHidden/>
    <w:unhideWhenUsed/>
    <w:qFormat/>
    <w:rsid w:val="00303CA2"/>
    <w:pPr>
      <w:keepNext/>
      <w:keepLines/>
      <w:numPr>
        <w:ilvl w:val="7"/>
        <w:numId w:val="2"/>
      </w:numPr>
      <w:spacing w:before="40" w:after="0"/>
      <w:outlineLvl w:val="7"/>
    </w:pPr>
    <w:rPr>
      <w:rFonts w:asciiTheme="majorHAnsi" w:eastAsiaTheme="majorEastAsia" w:hAnsiTheme="majorHAnsi" w:cstheme="majorBidi"/>
      <w:color w:val="272727" w:themeColor="text1" w:themeTint="D8"/>
      <w:sz w:val="21"/>
      <w:szCs w:val="21"/>
    </w:rPr>
  </w:style>
  <w:style w:type="paragraph" w:styleId="Naslov9">
    <w:name w:val="heading 9"/>
    <w:basedOn w:val="Navaden"/>
    <w:next w:val="Navaden"/>
    <w:link w:val="Naslov9Znak"/>
    <w:uiPriority w:val="9"/>
    <w:semiHidden/>
    <w:unhideWhenUsed/>
    <w:qFormat/>
    <w:rsid w:val="00303CA2"/>
    <w:pPr>
      <w:keepNext/>
      <w:keepLines/>
      <w:numPr>
        <w:ilvl w:val="8"/>
        <w:numId w:val="2"/>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aliases w:val="NASLOV Znak,Poglavje1 Znak,Heading 1si Znak"/>
    <w:basedOn w:val="Privzetapisavaodstavka"/>
    <w:link w:val="Naslov1"/>
    <w:rsid w:val="00303CA2"/>
    <w:rPr>
      <w:rFonts w:ascii="Arial" w:eastAsiaTheme="majorEastAsia" w:hAnsi="Arial" w:cstheme="majorBidi"/>
      <w:b/>
      <w:sz w:val="32"/>
      <w:szCs w:val="32"/>
      <w:lang w:val="sl-SI"/>
    </w:rPr>
  </w:style>
  <w:style w:type="character" w:customStyle="1" w:styleId="Naslov2Znak">
    <w:name w:val="Naslov 2 Znak"/>
    <w:basedOn w:val="Privzetapisavaodstavka"/>
    <w:link w:val="Naslov2"/>
    <w:uiPriority w:val="9"/>
    <w:rsid w:val="00303CA2"/>
    <w:rPr>
      <w:rFonts w:asciiTheme="majorHAnsi" w:eastAsiaTheme="majorEastAsia" w:hAnsiTheme="majorHAnsi" w:cstheme="majorBidi"/>
      <w:b/>
      <w:sz w:val="24"/>
      <w:szCs w:val="26"/>
      <w:lang w:val="sl-SI"/>
    </w:rPr>
  </w:style>
  <w:style w:type="character" w:customStyle="1" w:styleId="Naslov3Znak">
    <w:name w:val="Naslov 3 Znak"/>
    <w:basedOn w:val="Privzetapisavaodstavka"/>
    <w:link w:val="Naslov3"/>
    <w:uiPriority w:val="9"/>
    <w:rsid w:val="00303CA2"/>
    <w:rPr>
      <w:rFonts w:ascii="Arial" w:eastAsiaTheme="majorEastAsia" w:hAnsi="Arial" w:cstheme="majorBidi"/>
      <w:color w:val="1F3763" w:themeColor="accent1" w:themeShade="7F"/>
      <w:sz w:val="24"/>
      <w:szCs w:val="24"/>
      <w:lang w:val="sl-SI"/>
    </w:rPr>
  </w:style>
  <w:style w:type="character" w:customStyle="1" w:styleId="Naslov4Znak">
    <w:name w:val="Naslov 4 Znak"/>
    <w:basedOn w:val="Privzetapisavaodstavka"/>
    <w:link w:val="Naslov4"/>
    <w:uiPriority w:val="9"/>
    <w:rsid w:val="00303CA2"/>
    <w:rPr>
      <w:rFonts w:asciiTheme="majorHAnsi" w:eastAsiaTheme="majorEastAsia" w:hAnsiTheme="majorHAnsi" w:cstheme="majorBidi"/>
      <w:i/>
      <w:iCs/>
      <w:color w:val="2F5496" w:themeColor="accent1" w:themeShade="BF"/>
      <w:sz w:val="20"/>
      <w:lang w:val="sl-SI"/>
    </w:rPr>
  </w:style>
  <w:style w:type="character" w:customStyle="1" w:styleId="Naslov5Znak">
    <w:name w:val="Naslov 5 Znak"/>
    <w:basedOn w:val="Privzetapisavaodstavka"/>
    <w:link w:val="Naslov5"/>
    <w:uiPriority w:val="9"/>
    <w:rsid w:val="00303CA2"/>
    <w:rPr>
      <w:rFonts w:asciiTheme="majorHAnsi" w:eastAsiaTheme="majorEastAsia" w:hAnsiTheme="majorHAnsi" w:cstheme="majorBidi"/>
      <w:color w:val="2F5496" w:themeColor="accent1" w:themeShade="BF"/>
      <w:sz w:val="20"/>
      <w:lang w:val="sl-SI"/>
    </w:rPr>
  </w:style>
  <w:style w:type="character" w:customStyle="1" w:styleId="Naslov6Znak">
    <w:name w:val="Naslov 6 Znak"/>
    <w:basedOn w:val="Privzetapisavaodstavka"/>
    <w:link w:val="Naslov6"/>
    <w:uiPriority w:val="9"/>
    <w:semiHidden/>
    <w:rsid w:val="00303CA2"/>
    <w:rPr>
      <w:rFonts w:asciiTheme="majorHAnsi" w:eastAsiaTheme="majorEastAsia" w:hAnsiTheme="majorHAnsi" w:cstheme="majorBidi"/>
      <w:color w:val="1F3763" w:themeColor="accent1" w:themeShade="7F"/>
      <w:sz w:val="20"/>
      <w:lang w:val="sl-SI"/>
    </w:rPr>
  </w:style>
  <w:style w:type="character" w:customStyle="1" w:styleId="Naslov7Znak">
    <w:name w:val="Naslov 7 Znak"/>
    <w:basedOn w:val="Privzetapisavaodstavka"/>
    <w:link w:val="Naslov7"/>
    <w:uiPriority w:val="9"/>
    <w:semiHidden/>
    <w:rsid w:val="00303CA2"/>
    <w:rPr>
      <w:rFonts w:asciiTheme="majorHAnsi" w:eastAsiaTheme="majorEastAsia" w:hAnsiTheme="majorHAnsi" w:cstheme="majorBidi"/>
      <w:i/>
      <w:iCs/>
      <w:color w:val="1F3763" w:themeColor="accent1" w:themeShade="7F"/>
      <w:sz w:val="20"/>
      <w:lang w:val="sl-SI"/>
    </w:rPr>
  </w:style>
  <w:style w:type="character" w:customStyle="1" w:styleId="Naslov8Znak">
    <w:name w:val="Naslov 8 Znak"/>
    <w:basedOn w:val="Privzetapisavaodstavka"/>
    <w:link w:val="Naslov8"/>
    <w:uiPriority w:val="9"/>
    <w:semiHidden/>
    <w:rsid w:val="00303CA2"/>
    <w:rPr>
      <w:rFonts w:asciiTheme="majorHAnsi" w:eastAsiaTheme="majorEastAsia" w:hAnsiTheme="majorHAnsi" w:cstheme="majorBidi"/>
      <w:color w:val="272727" w:themeColor="text1" w:themeTint="D8"/>
      <w:sz w:val="21"/>
      <w:szCs w:val="21"/>
      <w:lang w:val="sl-SI"/>
    </w:rPr>
  </w:style>
  <w:style w:type="character" w:customStyle="1" w:styleId="Naslov9Znak">
    <w:name w:val="Naslov 9 Znak"/>
    <w:basedOn w:val="Privzetapisavaodstavka"/>
    <w:link w:val="Naslov9"/>
    <w:uiPriority w:val="9"/>
    <w:semiHidden/>
    <w:rsid w:val="00303CA2"/>
    <w:rPr>
      <w:rFonts w:asciiTheme="majorHAnsi" w:eastAsiaTheme="majorEastAsia" w:hAnsiTheme="majorHAnsi" w:cstheme="majorBidi"/>
      <w:i/>
      <w:iCs/>
      <w:color w:val="272727" w:themeColor="text1" w:themeTint="D8"/>
      <w:sz w:val="21"/>
      <w:szCs w:val="21"/>
      <w:lang w:val="sl-SI"/>
    </w:rPr>
  </w:style>
  <w:style w:type="paragraph" w:styleId="Odstavekseznama">
    <w:name w:val="List Paragraph"/>
    <w:aliases w:val="Preglednica,Odstavek seznama1,Naslov2a,Bullet 1,Bullet Points,Bullet layer,Colorful List - Accent 11,Dot pt,F5 List Paragraph,Indicator Text,Issue Action POC,List Paragraph Char Char Char,List Paragraph1,List Paragraph2,MAIN CONTENT,3"/>
    <w:basedOn w:val="Navaden"/>
    <w:link w:val="OdstavekseznamaZnak"/>
    <w:uiPriority w:val="34"/>
    <w:qFormat/>
    <w:rsid w:val="00303CA2"/>
    <w:pPr>
      <w:ind w:left="720"/>
      <w:contextualSpacing/>
    </w:pPr>
  </w:style>
  <w:style w:type="character" w:customStyle="1" w:styleId="OdstavekseznamaZnak">
    <w:name w:val="Odstavek seznama Znak"/>
    <w:aliases w:val="Preglednica Znak,Odstavek seznama1 Znak,Naslov2a Znak,Bullet 1 Znak,Bullet Points Znak,Bullet layer Znak,Colorful List - Accent 11 Znak,Dot pt Znak,F5 List Paragraph Znak,Indicator Text Znak,Issue Action POC Znak,MAIN CONTENT Znak"/>
    <w:link w:val="Odstavekseznama"/>
    <w:uiPriority w:val="34"/>
    <w:qFormat/>
    <w:rsid w:val="00303CA2"/>
    <w:rPr>
      <w:rFonts w:ascii="Arial" w:hAnsi="Arial"/>
      <w:sz w:val="20"/>
      <w:lang w:val="sl-SI"/>
    </w:rPr>
  </w:style>
  <w:style w:type="paragraph" w:customStyle="1" w:styleId="ZnakZnak3">
    <w:name w:val="Znak Znak3"/>
    <w:basedOn w:val="Navaden"/>
    <w:rsid w:val="00303CA2"/>
    <w:pPr>
      <w:spacing w:line="240" w:lineRule="exact"/>
    </w:pPr>
    <w:rPr>
      <w:rFonts w:ascii="Tahoma" w:eastAsia="Times New Roman" w:hAnsi="Tahoma" w:cs="Times New Roman"/>
      <w:szCs w:val="20"/>
      <w:lang w:val="en-US"/>
    </w:rPr>
  </w:style>
  <w:style w:type="paragraph" w:styleId="Napis">
    <w:name w:val="caption"/>
    <w:aliases w:val="Besedilo"/>
    <w:basedOn w:val="Navaden"/>
    <w:next w:val="Navaden"/>
    <w:uiPriority w:val="99"/>
    <w:qFormat/>
    <w:rsid w:val="00303CA2"/>
    <w:pPr>
      <w:spacing w:line="240" w:lineRule="auto"/>
    </w:pPr>
    <w:rPr>
      <w:rFonts w:ascii="Calibri" w:eastAsia="Times New Roman" w:hAnsi="Calibri" w:cs="Times New Roman"/>
      <w:bCs/>
      <w:sz w:val="24"/>
      <w:szCs w:val="20"/>
      <w:lang w:eastAsia="sl-SI"/>
    </w:rPr>
  </w:style>
  <w:style w:type="paragraph" w:styleId="Glava">
    <w:name w:val="header"/>
    <w:basedOn w:val="Navaden"/>
    <w:link w:val="GlavaZnak"/>
    <w:uiPriority w:val="99"/>
    <w:unhideWhenUsed/>
    <w:rsid w:val="00303CA2"/>
    <w:pPr>
      <w:tabs>
        <w:tab w:val="center" w:pos="4536"/>
        <w:tab w:val="right" w:pos="9072"/>
      </w:tabs>
      <w:spacing w:after="0" w:line="240" w:lineRule="auto"/>
    </w:pPr>
  </w:style>
  <w:style w:type="character" w:customStyle="1" w:styleId="GlavaZnak">
    <w:name w:val="Glava Znak"/>
    <w:basedOn w:val="Privzetapisavaodstavka"/>
    <w:link w:val="Glava"/>
    <w:uiPriority w:val="99"/>
    <w:rsid w:val="00303CA2"/>
    <w:rPr>
      <w:rFonts w:ascii="Arial" w:hAnsi="Arial"/>
      <w:sz w:val="20"/>
      <w:lang w:val="sl-SI"/>
    </w:rPr>
  </w:style>
  <w:style w:type="paragraph" w:styleId="Noga">
    <w:name w:val="footer"/>
    <w:basedOn w:val="Navaden"/>
    <w:link w:val="NogaZnak"/>
    <w:uiPriority w:val="99"/>
    <w:unhideWhenUsed/>
    <w:rsid w:val="00303CA2"/>
    <w:pPr>
      <w:tabs>
        <w:tab w:val="center" w:pos="4536"/>
        <w:tab w:val="right" w:pos="9072"/>
      </w:tabs>
      <w:spacing w:after="0" w:line="240" w:lineRule="auto"/>
    </w:pPr>
  </w:style>
  <w:style w:type="character" w:customStyle="1" w:styleId="NogaZnak">
    <w:name w:val="Noga Znak"/>
    <w:basedOn w:val="Privzetapisavaodstavka"/>
    <w:link w:val="Noga"/>
    <w:uiPriority w:val="99"/>
    <w:rsid w:val="00303CA2"/>
    <w:rPr>
      <w:rFonts w:ascii="Arial" w:hAnsi="Arial"/>
      <w:sz w:val="20"/>
      <w:lang w:val="sl-SI"/>
    </w:rPr>
  </w:style>
  <w:style w:type="paragraph" w:customStyle="1" w:styleId="Default">
    <w:name w:val="Default"/>
    <w:rsid w:val="00303CA2"/>
    <w:pPr>
      <w:autoSpaceDE w:val="0"/>
      <w:autoSpaceDN w:val="0"/>
      <w:adjustRightInd w:val="0"/>
      <w:spacing w:after="0" w:line="240" w:lineRule="auto"/>
    </w:pPr>
    <w:rPr>
      <w:rFonts w:ascii="Arial" w:hAnsi="Arial" w:cs="Arial"/>
      <w:color w:val="000000"/>
      <w:sz w:val="24"/>
      <w:szCs w:val="24"/>
      <w:lang w:val="sl-SI"/>
    </w:rPr>
  </w:style>
  <w:style w:type="paragraph" w:customStyle="1" w:styleId="GLAVA0">
    <w:name w:val="GLAVA 0"/>
    <w:basedOn w:val="Navaden"/>
    <w:qFormat/>
    <w:rsid w:val="00303CA2"/>
    <w:pPr>
      <w:spacing w:after="0" w:line="276" w:lineRule="auto"/>
    </w:pPr>
    <w:rPr>
      <w:rFonts w:ascii="Calibri" w:eastAsia="Calibri" w:hAnsi="Calibri" w:cs="Arial"/>
      <w:b/>
      <w:sz w:val="28"/>
    </w:rPr>
  </w:style>
  <w:style w:type="paragraph" w:styleId="NaslovTOC">
    <w:name w:val="TOC Heading"/>
    <w:basedOn w:val="Naslov1"/>
    <w:next w:val="Navaden"/>
    <w:uiPriority w:val="39"/>
    <w:unhideWhenUsed/>
    <w:qFormat/>
    <w:rsid w:val="00303CA2"/>
    <w:pPr>
      <w:numPr>
        <w:numId w:val="0"/>
      </w:numPr>
      <w:outlineLvl w:val="9"/>
    </w:pPr>
    <w:rPr>
      <w:b w:val="0"/>
      <w:color w:val="2F5496" w:themeColor="accent1" w:themeShade="BF"/>
      <w:lang w:eastAsia="sl-SI"/>
    </w:rPr>
  </w:style>
  <w:style w:type="paragraph" w:styleId="Kazalovsebine2">
    <w:name w:val="toc 2"/>
    <w:basedOn w:val="Navaden"/>
    <w:next w:val="Navaden"/>
    <w:autoRedefine/>
    <w:uiPriority w:val="39"/>
    <w:unhideWhenUsed/>
    <w:rsid w:val="00303CA2"/>
    <w:pPr>
      <w:spacing w:after="100"/>
      <w:ind w:left="220"/>
    </w:pPr>
  </w:style>
  <w:style w:type="paragraph" w:styleId="Kazalovsebine3">
    <w:name w:val="toc 3"/>
    <w:basedOn w:val="Navaden"/>
    <w:next w:val="Navaden"/>
    <w:autoRedefine/>
    <w:uiPriority w:val="39"/>
    <w:unhideWhenUsed/>
    <w:rsid w:val="00303CA2"/>
    <w:pPr>
      <w:spacing w:after="100"/>
      <w:ind w:left="440"/>
    </w:pPr>
  </w:style>
  <w:style w:type="paragraph" w:styleId="Kazalovsebine1">
    <w:name w:val="toc 1"/>
    <w:basedOn w:val="Navaden"/>
    <w:next w:val="Navaden"/>
    <w:autoRedefine/>
    <w:uiPriority w:val="39"/>
    <w:unhideWhenUsed/>
    <w:rsid w:val="00303CA2"/>
    <w:pPr>
      <w:tabs>
        <w:tab w:val="left" w:pos="426"/>
        <w:tab w:val="right" w:leader="dot" w:pos="9072"/>
      </w:tabs>
      <w:spacing w:after="100"/>
    </w:pPr>
  </w:style>
  <w:style w:type="character" w:styleId="Hiperpovezava">
    <w:name w:val="Hyperlink"/>
    <w:basedOn w:val="Privzetapisavaodstavka"/>
    <w:uiPriority w:val="99"/>
    <w:unhideWhenUsed/>
    <w:rsid w:val="00303CA2"/>
    <w:rPr>
      <w:color w:val="0563C1" w:themeColor="hyperlink"/>
      <w:u w:val="single"/>
    </w:rPr>
  </w:style>
  <w:style w:type="paragraph" w:styleId="Telobesedila">
    <w:name w:val="Body Text"/>
    <w:basedOn w:val="Navaden"/>
    <w:link w:val="TelobesedilaZnak"/>
    <w:uiPriority w:val="1"/>
    <w:unhideWhenUsed/>
    <w:qFormat/>
    <w:rsid w:val="00303CA2"/>
    <w:pPr>
      <w:widowControl w:val="0"/>
      <w:autoSpaceDE w:val="0"/>
      <w:autoSpaceDN w:val="0"/>
      <w:spacing w:after="0" w:line="240" w:lineRule="auto"/>
    </w:pPr>
    <w:rPr>
      <w:rFonts w:ascii="Tahoma" w:eastAsia="Tahoma" w:hAnsi="Tahoma" w:cs="Tahoma"/>
      <w:szCs w:val="20"/>
      <w:lang w:val="en-US"/>
    </w:rPr>
  </w:style>
  <w:style w:type="character" w:customStyle="1" w:styleId="TelobesedilaZnak">
    <w:name w:val="Telo besedila Znak"/>
    <w:basedOn w:val="Privzetapisavaodstavka"/>
    <w:link w:val="Telobesedila"/>
    <w:uiPriority w:val="1"/>
    <w:rsid w:val="00303CA2"/>
    <w:rPr>
      <w:rFonts w:ascii="Tahoma" w:eastAsia="Tahoma" w:hAnsi="Tahoma" w:cs="Tahoma"/>
      <w:sz w:val="20"/>
      <w:szCs w:val="20"/>
      <w:lang w:val="en-US"/>
    </w:rPr>
  </w:style>
  <w:style w:type="paragraph" w:styleId="Pripombabesedilo">
    <w:name w:val="annotation text"/>
    <w:basedOn w:val="Navaden"/>
    <w:link w:val="PripombabesediloZnak"/>
    <w:uiPriority w:val="99"/>
    <w:unhideWhenUsed/>
    <w:rsid w:val="00303CA2"/>
    <w:pPr>
      <w:spacing w:line="240" w:lineRule="auto"/>
    </w:pPr>
    <w:rPr>
      <w:szCs w:val="20"/>
    </w:rPr>
  </w:style>
  <w:style w:type="character" w:customStyle="1" w:styleId="PripombabesediloZnak">
    <w:name w:val="Pripomba – besedilo Znak"/>
    <w:basedOn w:val="Privzetapisavaodstavka"/>
    <w:link w:val="Pripombabesedilo"/>
    <w:uiPriority w:val="99"/>
    <w:rsid w:val="00303CA2"/>
    <w:rPr>
      <w:rFonts w:ascii="Arial" w:hAnsi="Arial"/>
      <w:sz w:val="20"/>
      <w:szCs w:val="20"/>
      <w:lang w:val="sl-SI"/>
    </w:rPr>
  </w:style>
  <w:style w:type="character" w:customStyle="1" w:styleId="ZadevapripombeZnak">
    <w:name w:val="Zadeva pripombe Znak"/>
    <w:basedOn w:val="PripombabesediloZnak"/>
    <w:link w:val="Zadevapripombe"/>
    <w:uiPriority w:val="99"/>
    <w:semiHidden/>
    <w:rsid w:val="00303CA2"/>
    <w:rPr>
      <w:rFonts w:ascii="Arial" w:hAnsi="Arial"/>
      <w:b/>
      <w:bCs/>
      <w:sz w:val="20"/>
      <w:szCs w:val="20"/>
      <w:lang w:val="sl-SI"/>
    </w:rPr>
  </w:style>
  <w:style w:type="paragraph" w:styleId="Zadevapripombe">
    <w:name w:val="annotation subject"/>
    <w:basedOn w:val="Pripombabesedilo"/>
    <w:next w:val="Pripombabesedilo"/>
    <w:link w:val="ZadevapripombeZnak"/>
    <w:uiPriority w:val="99"/>
    <w:semiHidden/>
    <w:unhideWhenUsed/>
    <w:rsid w:val="00303CA2"/>
    <w:rPr>
      <w:b/>
      <w:bCs/>
    </w:rPr>
  </w:style>
  <w:style w:type="character" w:customStyle="1" w:styleId="Sprotnaopomba-besediloZnak">
    <w:name w:val="Sprotna opomba - besedilo Znak"/>
    <w:basedOn w:val="Privzetapisavaodstavka"/>
    <w:link w:val="Sprotnaopomba-besedilo"/>
    <w:uiPriority w:val="99"/>
    <w:semiHidden/>
    <w:rsid w:val="00303CA2"/>
    <w:rPr>
      <w:rFonts w:ascii="Arial" w:hAnsi="Arial"/>
      <w:sz w:val="20"/>
      <w:szCs w:val="20"/>
      <w:lang w:val="sl-SI"/>
    </w:rPr>
  </w:style>
  <w:style w:type="paragraph" w:styleId="Sprotnaopomba-besedilo">
    <w:name w:val="footnote text"/>
    <w:basedOn w:val="Navaden"/>
    <w:link w:val="Sprotnaopomba-besediloZnak"/>
    <w:uiPriority w:val="99"/>
    <w:semiHidden/>
    <w:unhideWhenUsed/>
    <w:rsid w:val="00303CA2"/>
    <w:pPr>
      <w:spacing w:after="0" w:line="240" w:lineRule="auto"/>
    </w:pPr>
    <w:rPr>
      <w:szCs w:val="20"/>
    </w:rPr>
  </w:style>
  <w:style w:type="paragraph" w:styleId="Brezrazmikov">
    <w:name w:val="No Spacing"/>
    <w:uiPriority w:val="1"/>
    <w:qFormat/>
    <w:rsid w:val="00303CA2"/>
    <w:pPr>
      <w:spacing w:after="0" w:line="240" w:lineRule="auto"/>
    </w:pPr>
    <w:rPr>
      <w:kern w:val="2"/>
      <w:lang w:val="sl-SI"/>
      <w14:ligatures w14:val="standardContextual"/>
    </w:rPr>
  </w:style>
  <w:style w:type="table" w:styleId="Tabelamrea">
    <w:name w:val="Table Grid"/>
    <w:basedOn w:val="Navadnatabela"/>
    <w:uiPriority w:val="39"/>
    <w:rsid w:val="00C57FF2"/>
    <w:pPr>
      <w:spacing w:after="0" w:line="240" w:lineRule="auto"/>
    </w:pPr>
    <w:rPr>
      <w:rFonts w:ascii="Times New Roman" w:eastAsia="Times New Roman" w:hAnsi="Times New Roman" w:cs="Times New Roman"/>
      <w:sz w:val="20"/>
      <w:szCs w:val="20"/>
      <w:lang w:val="sl-SI" w:eastAsia="sl-S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Nerazreenaomemba1">
    <w:name w:val="Nerazrešena omemba1"/>
    <w:basedOn w:val="Privzetapisavaodstavka"/>
    <w:uiPriority w:val="99"/>
    <w:semiHidden/>
    <w:unhideWhenUsed/>
    <w:rsid w:val="00C57FF2"/>
    <w:rPr>
      <w:color w:val="605E5C"/>
      <w:shd w:val="clear" w:color="auto" w:fill="E1DFDD"/>
    </w:rPr>
  </w:style>
  <w:style w:type="character" w:styleId="Pripombasklic">
    <w:name w:val="annotation reference"/>
    <w:basedOn w:val="Privzetapisavaodstavka"/>
    <w:uiPriority w:val="99"/>
    <w:semiHidden/>
    <w:unhideWhenUsed/>
    <w:rsid w:val="00C57FF2"/>
    <w:rPr>
      <w:sz w:val="16"/>
      <w:szCs w:val="16"/>
    </w:rPr>
  </w:style>
  <w:style w:type="character" w:styleId="Sprotnaopomba-sklic">
    <w:name w:val="footnote reference"/>
    <w:basedOn w:val="Privzetapisavaodstavka"/>
    <w:uiPriority w:val="99"/>
    <w:semiHidden/>
    <w:unhideWhenUsed/>
    <w:rsid w:val="00C57FF2"/>
    <w:rPr>
      <w:vertAlign w:val="superscript"/>
    </w:rPr>
  </w:style>
  <w:style w:type="character" w:styleId="Nerazreenaomemba">
    <w:name w:val="Unresolved Mention"/>
    <w:basedOn w:val="Privzetapisavaodstavka"/>
    <w:uiPriority w:val="99"/>
    <w:semiHidden/>
    <w:unhideWhenUsed/>
    <w:rsid w:val="00C57FF2"/>
    <w:rPr>
      <w:color w:val="605E5C"/>
      <w:shd w:val="clear" w:color="auto" w:fill="E1DFDD"/>
    </w:rPr>
  </w:style>
  <w:style w:type="paragraph" w:styleId="Revizija">
    <w:name w:val="Revision"/>
    <w:hidden/>
    <w:uiPriority w:val="99"/>
    <w:semiHidden/>
    <w:rsid w:val="00C57FF2"/>
    <w:pPr>
      <w:spacing w:after="0" w:line="240" w:lineRule="auto"/>
    </w:pPr>
    <w:rPr>
      <w:lang w:val="sl-SI"/>
    </w:rPr>
  </w:style>
  <w:style w:type="character" w:styleId="SledenaHiperpovezava">
    <w:name w:val="FollowedHyperlink"/>
    <w:basedOn w:val="Privzetapisavaodstavka"/>
    <w:uiPriority w:val="99"/>
    <w:semiHidden/>
    <w:unhideWhenUsed/>
    <w:rsid w:val="00C57FF2"/>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www.uradni-list.si/glasilo-uradni-list-rs/vsebina/2021-01-3971" TargetMode="External"/><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https://www.gov.si/assets/organi-v-sestavi/DRSV/Dokumenti/Dogodki/Usmeritve-za-vkljucevanje-NBS-v-projekte-za-zmanjsevanje-poplavne-ogrozenosti_nov-2024.pdf" TargetMode="External"/><Relationship Id="rId12" Type="http://schemas.openxmlformats.org/officeDocument/2006/relationships/hyperlink" Target="https://www.uradni-list.si/glasilo-uradni-list-rs/vsebina/2017-01-2915" TargetMode="External"/><Relationship Id="rId17" Type="http://schemas.openxmlformats.org/officeDocument/2006/relationships/header" Target="header2.xml"/><Relationship Id="rId2" Type="http://schemas.openxmlformats.org/officeDocument/2006/relationships/styles" Target="styles.xml"/><Relationship Id="rId16"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www.uradni-list.si/glasilo-uradni-list-rs/vsebina/2007-01-4915" TargetMode="External"/><Relationship Id="rId5" Type="http://schemas.openxmlformats.org/officeDocument/2006/relationships/footnotes" Target="footnotes.xml"/><Relationship Id="rId15" Type="http://schemas.openxmlformats.org/officeDocument/2006/relationships/header" Target="header1.xml"/><Relationship Id="rId10" Type="http://schemas.openxmlformats.org/officeDocument/2006/relationships/image" Target="media/image3.jpe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hyperlink" Target="https://www.gov.si/assets/ministrstva/MNVP/Dokumenti/Voda/NZPO/Usmeritve_za_urejanje_vodotokov_in_njihovo_sanacijo_po_poplavah.pdf"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7</TotalTime>
  <Pages>19</Pages>
  <Words>7304</Words>
  <Characters>41636</Characters>
  <Application>Microsoft Office Word</Application>
  <DocSecurity>0</DocSecurity>
  <Lines>346</Lines>
  <Paragraphs>97</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48843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Špela Brezavšček</dc:creator>
  <cp:keywords/>
  <dc:description/>
  <cp:lastModifiedBy>Špela Brezavšček</cp:lastModifiedBy>
  <cp:revision>5</cp:revision>
  <dcterms:created xsi:type="dcterms:W3CDTF">2026-05-04T07:23:00Z</dcterms:created>
  <dcterms:modified xsi:type="dcterms:W3CDTF">2026-05-18T10:43:00Z</dcterms:modified>
</cp:coreProperties>
</file>